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7"/>
        <w:gridCol w:w="3893"/>
      </w:tblGrid>
      <w:tr w:rsidR="00017941" w14:paraId="383D59BF" w14:textId="77777777" w:rsidTr="005E7237">
        <w:trPr>
          <w:trHeight w:val="2150"/>
        </w:trPr>
        <w:tc>
          <w:tcPr>
            <w:tcW w:w="6907" w:type="dxa"/>
          </w:tcPr>
          <w:p w14:paraId="7FE18B06" w14:textId="77777777" w:rsidR="0056011C" w:rsidRPr="0056011C" w:rsidRDefault="0056011C" w:rsidP="0056011C">
            <w:pPr>
              <w:rPr>
                <w:sz w:val="18"/>
              </w:rPr>
            </w:pPr>
            <w:bookmarkStart w:id="0" w:name="_GoBack"/>
            <w:bookmarkEnd w:id="0"/>
            <w:r w:rsidRPr="0056011C">
              <w:rPr>
                <w:sz w:val="18"/>
              </w:rPr>
              <w:t>County Court, Denver County, Colorado</w:t>
            </w:r>
          </w:p>
          <w:p w14:paraId="0A9F628A" w14:textId="77777777" w:rsidR="0056011C" w:rsidRPr="0056011C" w:rsidRDefault="0056011C" w:rsidP="0056011C">
            <w:pPr>
              <w:rPr>
                <w:sz w:val="18"/>
              </w:rPr>
            </w:pPr>
            <w:r w:rsidRPr="0056011C">
              <w:rPr>
                <w:sz w:val="18"/>
              </w:rPr>
              <w:t>1437 Bannock Street, Room 135</w:t>
            </w:r>
          </w:p>
          <w:p w14:paraId="1F93F744" w14:textId="77777777" w:rsidR="00017941" w:rsidRDefault="0056011C" w:rsidP="0056011C">
            <w:pPr>
              <w:rPr>
                <w:sz w:val="18"/>
              </w:rPr>
            </w:pPr>
            <w:r w:rsidRPr="0056011C">
              <w:rPr>
                <w:sz w:val="18"/>
              </w:rPr>
              <w:t>Denver, Colorado 80202, 720-865-7840</w:t>
            </w:r>
          </w:p>
          <w:p w14:paraId="0A81A8D9" w14:textId="77777777" w:rsidR="00017941" w:rsidRDefault="00017941">
            <w:pPr>
              <w:pBdr>
                <w:bottom w:val="single" w:sz="6" w:space="1" w:color="auto"/>
              </w:pBdr>
              <w:rPr>
                <w:sz w:val="18"/>
              </w:rPr>
            </w:pPr>
          </w:p>
          <w:p w14:paraId="2B3748B4" w14:textId="77777777" w:rsidR="00017941" w:rsidRDefault="0056011C">
            <w:pPr>
              <w:rPr>
                <w:b/>
                <w:sz w:val="20"/>
              </w:rPr>
            </w:pPr>
            <w:r>
              <w:rPr>
                <w:b/>
                <w:sz w:val="20"/>
              </w:rPr>
              <w:t xml:space="preserve"> </w:t>
            </w:r>
          </w:p>
          <w:p w14:paraId="02ECD9E4" w14:textId="77777777" w:rsidR="0056011C" w:rsidRDefault="0056011C">
            <w:pPr>
              <w:rPr>
                <w:b/>
                <w:sz w:val="20"/>
              </w:rPr>
            </w:pPr>
            <w:r w:rsidRPr="0056011C">
              <w:rPr>
                <w:b/>
                <w:sz w:val="20"/>
              </w:rPr>
              <w:t>Plaintiff(s):</w:t>
            </w:r>
          </w:p>
          <w:p w14:paraId="536FB1A8" w14:textId="77777777" w:rsidR="0056011C" w:rsidRDefault="0056011C">
            <w:pPr>
              <w:rPr>
                <w:b/>
                <w:sz w:val="20"/>
              </w:rPr>
            </w:pPr>
          </w:p>
          <w:p w14:paraId="7EFF4BDA" w14:textId="77777777" w:rsidR="0056011C" w:rsidRDefault="0056011C">
            <w:pPr>
              <w:rPr>
                <w:b/>
                <w:sz w:val="20"/>
              </w:rPr>
            </w:pPr>
            <w:r>
              <w:rPr>
                <w:b/>
                <w:sz w:val="20"/>
              </w:rPr>
              <w:t>V.</w:t>
            </w:r>
          </w:p>
          <w:p w14:paraId="230DE887" w14:textId="77777777" w:rsidR="0056011C" w:rsidRDefault="0056011C">
            <w:pPr>
              <w:rPr>
                <w:b/>
                <w:sz w:val="20"/>
              </w:rPr>
            </w:pPr>
          </w:p>
          <w:p w14:paraId="679E401C" w14:textId="77777777" w:rsidR="0056011C" w:rsidRDefault="0056011C">
            <w:pPr>
              <w:rPr>
                <w:b/>
                <w:sz w:val="20"/>
              </w:rPr>
            </w:pPr>
          </w:p>
          <w:p w14:paraId="3D0E4D6F" w14:textId="77777777" w:rsidR="00017941" w:rsidRDefault="0056011C">
            <w:pPr>
              <w:rPr>
                <w:b/>
                <w:sz w:val="20"/>
              </w:rPr>
            </w:pPr>
            <w:r w:rsidRPr="0056011C">
              <w:rPr>
                <w:b/>
                <w:sz w:val="20"/>
              </w:rPr>
              <w:t>Defendant(s):</w:t>
            </w:r>
          </w:p>
          <w:p w14:paraId="68BD7E4D" w14:textId="77777777" w:rsidR="0042601D" w:rsidRDefault="0042601D">
            <w:pPr>
              <w:rPr>
                <w:b/>
                <w:sz w:val="20"/>
              </w:rPr>
            </w:pPr>
          </w:p>
          <w:p w14:paraId="48A34E27" w14:textId="77777777" w:rsidR="00017941" w:rsidRPr="0042601D" w:rsidRDefault="0056011C" w:rsidP="00887B13">
            <w:pPr>
              <w:rPr>
                <w:sz w:val="20"/>
              </w:rPr>
            </w:pPr>
            <w:r>
              <w:rPr>
                <w:b/>
                <w:sz w:val="20"/>
              </w:rPr>
              <w:t xml:space="preserve"> </w:t>
            </w:r>
          </w:p>
        </w:tc>
        <w:tc>
          <w:tcPr>
            <w:tcW w:w="3893" w:type="dxa"/>
          </w:tcPr>
          <w:p w14:paraId="3BFA0383" w14:textId="77777777" w:rsidR="00017941" w:rsidRDefault="00017941">
            <w:pPr>
              <w:rPr>
                <w:sz w:val="20"/>
              </w:rPr>
            </w:pPr>
          </w:p>
          <w:p w14:paraId="01658E29" w14:textId="77777777" w:rsidR="00017941" w:rsidRDefault="00017941">
            <w:pPr>
              <w:rPr>
                <w:sz w:val="20"/>
              </w:rPr>
            </w:pPr>
          </w:p>
          <w:p w14:paraId="300B7F01" w14:textId="77777777" w:rsidR="00017941" w:rsidRDefault="00017941">
            <w:pPr>
              <w:rPr>
                <w:sz w:val="20"/>
              </w:rPr>
            </w:pPr>
          </w:p>
          <w:p w14:paraId="44142779" w14:textId="77777777" w:rsidR="00017941" w:rsidRDefault="00017941">
            <w:pPr>
              <w:rPr>
                <w:sz w:val="20"/>
              </w:rPr>
            </w:pPr>
          </w:p>
          <w:p w14:paraId="543B37B1" w14:textId="77777777" w:rsidR="00017941" w:rsidRDefault="00017941">
            <w:pPr>
              <w:rPr>
                <w:sz w:val="20"/>
              </w:rPr>
            </w:pPr>
          </w:p>
          <w:p w14:paraId="7ED464A7" w14:textId="77777777" w:rsidR="00017941" w:rsidRDefault="00017941">
            <w:pPr>
              <w:rPr>
                <w:sz w:val="20"/>
              </w:rPr>
            </w:pPr>
          </w:p>
          <w:p w14:paraId="35265554" w14:textId="77777777" w:rsidR="00017941" w:rsidRDefault="00017941">
            <w:pPr>
              <w:rPr>
                <w:sz w:val="20"/>
              </w:rPr>
            </w:pPr>
          </w:p>
          <w:p w14:paraId="1AA43855" w14:textId="77777777" w:rsidR="00017941" w:rsidRDefault="00017941">
            <w:pPr>
              <w:jc w:val="center"/>
              <w:rPr>
                <w:sz w:val="20"/>
              </w:rPr>
            </w:pPr>
          </w:p>
          <w:p w14:paraId="2911CCED" w14:textId="77777777" w:rsidR="0056011C" w:rsidRDefault="0056011C">
            <w:pPr>
              <w:pStyle w:val="Heading2"/>
              <w:rPr>
                <w:sz w:val="20"/>
              </w:rPr>
            </w:pPr>
          </w:p>
          <w:p w14:paraId="2AEF74D8" w14:textId="77777777" w:rsidR="0056011C" w:rsidRDefault="0056011C">
            <w:pPr>
              <w:pStyle w:val="Heading2"/>
              <w:rPr>
                <w:sz w:val="20"/>
              </w:rPr>
            </w:pPr>
          </w:p>
          <w:p w14:paraId="3F6246A7" w14:textId="77777777" w:rsidR="00017941" w:rsidRDefault="0056011C">
            <w:pPr>
              <w:pStyle w:val="Heading2"/>
              <w:rPr>
                <w:sz w:val="20"/>
              </w:rPr>
            </w:pPr>
            <w:r w:rsidRPr="0056011C">
              <w:rPr>
                <w:sz w:val="20"/>
              </w:rPr>
              <w:t>▲COURT USE ONLY▲</w:t>
            </w:r>
          </w:p>
        </w:tc>
      </w:tr>
      <w:tr w:rsidR="00017941" w14:paraId="255C11ED" w14:textId="77777777" w:rsidTr="005E7237">
        <w:trPr>
          <w:cantSplit/>
          <w:trHeight w:val="1070"/>
        </w:trPr>
        <w:tc>
          <w:tcPr>
            <w:tcW w:w="6907" w:type="dxa"/>
          </w:tcPr>
          <w:p w14:paraId="24A8CF80" w14:textId="77777777" w:rsidR="00017941" w:rsidRDefault="00017941">
            <w:pPr>
              <w:rPr>
                <w:sz w:val="20"/>
              </w:rPr>
            </w:pPr>
            <w:r>
              <w:rPr>
                <w:sz w:val="20"/>
              </w:rPr>
              <w:t xml:space="preserve">Attorney or Party Without Attorney (Name and Address): </w:t>
            </w:r>
          </w:p>
          <w:p w14:paraId="7B2D368A" w14:textId="77777777" w:rsidR="00017941" w:rsidRPr="00402D1C" w:rsidRDefault="00017941">
            <w:pPr>
              <w:rPr>
                <w:sz w:val="20"/>
              </w:rPr>
            </w:pPr>
          </w:p>
          <w:p w14:paraId="1092528F" w14:textId="77777777" w:rsidR="00017941" w:rsidRPr="00402D1C" w:rsidRDefault="00017941">
            <w:pPr>
              <w:rPr>
                <w:sz w:val="20"/>
              </w:rPr>
            </w:pPr>
          </w:p>
          <w:p w14:paraId="5875E654" w14:textId="77777777" w:rsidR="00017941" w:rsidRDefault="00017941">
            <w:pPr>
              <w:tabs>
                <w:tab w:val="left" w:pos="3022"/>
              </w:tabs>
              <w:rPr>
                <w:sz w:val="20"/>
              </w:rPr>
            </w:pPr>
            <w:r>
              <w:rPr>
                <w:sz w:val="20"/>
              </w:rPr>
              <w:t>Phone Number:                        E-mail:</w:t>
            </w:r>
          </w:p>
          <w:p w14:paraId="3E120F10" w14:textId="77777777" w:rsidR="00017941" w:rsidRDefault="00017941" w:rsidP="00402D1C">
            <w:pPr>
              <w:rPr>
                <w:sz w:val="20"/>
              </w:rPr>
            </w:pPr>
            <w:r>
              <w:rPr>
                <w:sz w:val="20"/>
              </w:rPr>
              <w:t>FAX Number:                            Atty. Reg. #:</w:t>
            </w:r>
          </w:p>
        </w:tc>
        <w:tc>
          <w:tcPr>
            <w:tcW w:w="3893" w:type="dxa"/>
          </w:tcPr>
          <w:p w14:paraId="55D8BDE4" w14:textId="77777777" w:rsidR="005E7237" w:rsidRDefault="005E7237">
            <w:pPr>
              <w:rPr>
                <w:sz w:val="20"/>
              </w:rPr>
            </w:pPr>
          </w:p>
          <w:p w14:paraId="76F9AEF0" w14:textId="77777777" w:rsidR="00017941" w:rsidRDefault="00017941">
            <w:pPr>
              <w:rPr>
                <w:sz w:val="20"/>
              </w:rPr>
            </w:pPr>
            <w:r>
              <w:rPr>
                <w:sz w:val="20"/>
              </w:rPr>
              <w:t>Case Number:</w:t>
            </w:r>
          </w:p>
          <w:p w14:paraId="63B92898" w14:textId="77777777" w:rsidR="00017941" w:rsidRDefault="00017941">
            <w:pPr>
              <w:rPr>
                <w:sz w:val="20"/>
              </w:rPr>
            </w:pPr>
          </w:p>
          <w:p w14:paraId="51572F5A" w14:textId="77777777" w:rsidR="00017941" w:rsidRDefault="00017941">
            <w:pPr>
              <w:rPr>
                <w:sz w:val="20"/>
              </w:rPr>
            </w:pPr>
          </w:p>
          <w:p w14:paraId="18C06B43" w14:textId="77777777" w:rsidR="00017941" w:rsidRDefault="00017941">
            <w:pPr>
              <w:rPr>
                <w:sz w:val="20"/>
              </w:rPr>
            </w:pPr>
            <w:r>
              <w:rPr>
                <w:sz w:val="20"/>
              </w:rPr>
              <w:t>Division</w:t>
            </w:r>
            <w:r w:rsidR="0056011C">
              <w:rPr>
                <w:sz w:val="20"/>
              </w:rPr>
              <w:t xml:space="preserve">: </w:t>
            </w:r>
            <w:r w:rsidR="0056011C" w:rsidRPr="0056011C">
              <w:rPr>
                <w:b/>
                <w:sz w:val="20"/>
              </w:rPr>
              <w:t>Civil</w:t>
            </w:r>
            <w:r w:rsidR="0056011C">
              <w:rPr>
                <w:sz w:val="20"/>
              </w:rPr>
              <w:t xml:space="preserve">           </w:t>
            </w:r>
            <w:r>
              <w:rPr>
                <w:sz w:val="20"/>
              </w:rPr>
              <w:t>Courtroom</w:t>
            </w:r>
            <w:r w:rsidR="0056011C">
              <w:rPr>
                <w:sz w:val="20"/>
              </w:rPr>
              <w:t>:</w:t>
            </w:r>
          </w:p>
          <w:p w14:paraId="28DF9B78" w14:textId="77777777" w:rsidR="005E7237" w:rsidRDefault="005E7237">
            <w:pPr>
              <w:rPr>
                <w:b/>
                <w:sz w:val="20"/>
              </w:rPr>
            </w:pPr>
          </w:p>
        </w:tc>
      </w:tr>
      <w:tr w:rsidR="00017941" w14:paraId="25F3F009" w14:textId="77777777" w:rsidTr="005E7237">
        <w:trPr>
          <w:trHeight w:val="287"/>
        </w:trPr>
        <w:tc>
          <w:tcPr>
            <w:tcW w:w="10800" w:type="dxa"/>
            <w:gridSpan w:val="2"/>
            <w:vAlign w:val="center"/>
          </w:tcPr>
          <w:p w14:paraId="582887F0" w14:textId="77777777" w:rsidR="00017941" w:rsidRPr="00237AEC" w:rsidRDefault="005E7237">
            <w:pPr>
              <w:pStyle w:val="Heading3"/>
              <w:rPr>
                <w:sz w:val="24"/>
                <w:szCs w:val="24"/>
              </w:rPr>
            </w:pPr>
            <w:r>
              <w:rPr>
                <w:sz w:val="24"/>
                <w:szCs w:val="24"/>
              </w:rPr>
              <w:t>MOTION FOR APPEAL CONSIDERATIONS PURSUANT TO RULE 411 C.R.C.P.</w:t>
            </w:r>
            <w:r w:rsidR="0056011C">
              <w:rPr>
                <w:sz w:val="24"/>
                <w:szCs w:val="24"/>
              </w:rPr>
              <w:t xml:space="preserve"> </w:t>
            </w:r>
          </w:p>
        </w:tc>
      </w:tr>
    </w:tbl>
    <w:p w14:paraId="1A4C47B0" w14:textId="77777777" w:rsidR="00017941" w:rsidRDefault="00017941">
      <w:pPr>
        <w:jc w:val="both"/>
        <w:rPr>
          <w:sz w:val="16"/>
        </w:rPr>
      </w:pPr>
    </w:p>
    <w:p w14:paraId="7B66EA2C" w14:textId="77777777" w:rsidR="005E7237" w:rsidRDefault="005E7237" w:rsidP="005E7237">
      <w:pPr>
        <w:pStyle w:val="NoSpacing"/>
        <w:jc w:val="both"/>
        <w:rPr>
          <w:sz w:val="20"/>
        </w:rPr>
      </w:pPr>
      <w:r>
        <w:rPr>
          <w:sz w:val="20"/>
        </w:rPr>
        <w:t>COMES NOW the Appellant, _____________________________________________ pursuant to Rule 411(a) C.R.C.P., pending the docketing of the Appeal for the above referenced case, hereby motions the Court to grant the following:</w:t>
      </w:r>
    </w:p>
    <w:p w14:paraId="3632A5E0" w14:textId="77777777" w:rsidR="00F039B0" w:rsidRDefault="00F039B0" w:rsidP="005E7237">
      <w:pPr>
        <w:pStyle w:val="NoSpacing"/>
        <w:jc w:val="both"/>
        <w:rPr>
          <w:sz w:val="20"/>
        </w:rPr>
      </w:pPr>
    </w:p>
    <w:p w14:paraId="50126102" w14:textId="77777777" w:rsidR="00F039B0" w:rsidRDefault="00F039B0" w:rsidP="00F039B0">
      <w:pPr>
        <w:pStyle w:val="NoSpacing"/>
        <w:ind w:left="720"/>
        <w:jc w:val="both"/>
        <w:rPr>
          <w:sz w:val="20"/>
        </w:rPr>
      </w:pPr>
      <w:r>
        <w:rPr>
          <w:sz w:val="20"/>
        </w:rPr>
        <w:t xml:space="preserve">Set an appeal bond which Appellant shall tender to the Court within the time period allowed for the filing of a Civil appeal, and; </w:t>
      </w:r>
    </w:p>
    <w:p w14:paraId="6C207360" w14:textId="77777777" w:rsidR="00F039B0" w:rsidRDefault="00F039B0" w:rsidP="00F039B0">
      <w:pPr>
        <w:pStyle w:val="NoSpacing"/>
        <w:ind w:left="720"/>
        <w:jc w:val="both"/>
        <w:rPr>
          <w:sz w:val="20"/>
        </w:rPr>
      </w:pPr>
    </w:p>
    <w:p w14:paraId="33F70810" w14:textId="77777777" w:rsidR="00F039B0" w:rsidRDefault="00F039B0" w:rsidP="00F039B0">
      <w:pPr>
        <w:pStyle w:val="NoSpacing"/>
        <w:ind w:left="720"/>
        <w:jc w:val="both"/>
        <w:rPr>
          <w:sz w:val="20"/>
        </w:rPr>
      </w:pPr>
      <w:r>
        <w:rPr>
          <w:sz w:val="20"/>
        </w:rPr>
        <w:t>Enter a Stay of Execution, as well as recall any execution(s) issued on both non-monetary and monetary judgments, including costs imposed on the case during the duration of the appeal.  Appellant understands that interest continues to accrue on monetary judgments during the duration of the appeal process.</w:t>
      </w:r>
    </w:p>
    <w:p w14:paraId="26FD0DBA" w14:textId="77777777" w:rsidR="00F039B0" w:rsidRDefault="00F039B0" w:rsidP="00F039B0">
      <w:pPr>
        <w:pStyle w:val="NoSpacing"/>
        <w:ind w:left="720"/>
        <w:jc w:val="both"/>
        <w:rPr>
          <w:sz w:val="20"/>
        </w:rPr>
      </w:pPr>
    </w:p>
    <w:p w14:paraId="55047016" w14:textId="77777777" w:rsidR="00F039B0" w:rsidRDefault="00F039B0" w:rsidP="00F039B0">
      <w:pPr>
        <w:pStyle w:val="NoSpacing"/>
        <w:jc w:val="both"/>
        <w:rPr>
          <w:sz w:val="20"/>
        </w:rPr>
      </w:pPr>
    </w:p>
    <w:p w14:paraId="264CDBD4" w14:textId="77777777" w:rsidR="00F039B0" w:rsidRDefault="00F039B0" w:rsidP="00F039B0">
      <w:pPr>
        <w:pStyle w:val="NoSpacing"/>
        <w:jc w:val="both"/>
        <w:rPr>
          <w:sz w:val="20"/>
        </w:rPr>
      </w:pPr>
      <w:r>
        <w:rPr>
          <w:sz w:val="20"/>
        </w:rPr>
        <w:t>Date: ____________________</w:t>
      </w:r>
      <w:r>
        <w:rPr>
          <w:sz w:val="20"/>
        </w:rPr>
        <w:tab/>
      </w:r>
      <w:r>
        <w:rPr>
          <w:sz w:val="20"/>
        </w:rPr>
        <w:tab/>
      </w:r>
      <w:r>
        <w:rPr>
          <w:sz w:val="20"/>
        </w:rPr>
        <w:tab/>
        <w:t>___________________________________________</w:t>
      </w:r>
      <w:r>
        <w:rPr>
          <w:sz w:val="20"/>
        </w:rPr>
        <w:tab/>
        <w:t>____________</w:t>
      </w:r>
    </w:p>
    <w:p w14:paraId="6D9A13B4" w14:textId="77777777" w:rsidR="00F039B0" w:rsidRDefault="00F039B0" w:rsidP="00F039B0">
      <w:pPr>
        <w:pStyle w:val="NoSpacing"/>
        <w:jc w:val="both"/>
        <w:rPr>
          <w:sz w:val="20"/>
        </w:rPr>
      </w:pPr>
      <w:r>
        <w:rPr>
          <w:sz w:val="20"/>
        </w:rPr>
        <w:tab/>
      </w:r>
      <w:r>
        <w:rPr>
          <w:sz w:val="20"/>
        </w:rPr>
        <w:tab/>
      </w:r>
      <w:r>
        <w:rPr>
          <w:sz w:val="20"/>
        </w:rPr>
        <w:tab/>
      </w:r>
      <w:r>
        <w:rPr>
          <w:sz w:val="20"/>
        </w:rPr>
        <w:tab/>
      </w:r>
      <w:r>
        <w:rPr>
          <w:sz w:val="20"/>
        </w:rPr>
        <w:tab/>
      </w:r>
      <w:r>
        <w:rPr>
          <w:sz w:val="20"/>
        </w:rPr>
        <w:tab/>
        <w:t>Signature of Appellant or Attorney for Appellant</w:t>
      </w:r>
      <w:r>
        <w:rPr>
          <w:sz w:val="20"/>
        </w:rPr>
        <w:tab/>
      </w:r>
      <w:r>
        <w:rPr>
          <w:sz w:val="20"/>
        </w:rPr>
        <w:tab/>
        <w:t>Atty. Reg. #</w:t>
      </w:r>
    </w:p>
    <w:p w14:paraId="4AF2C95D" w14:textId="77777777" w:rsidR="00F039B0" w:rsidRDefault="00F039B0" w:rsidP="00F039B0">
      <w:pPr>
        <w:pStyle w:val="NoSpacing"/>
        <w:jc w:val="both"/>
        <w:rPr>
          <w:sz w:val="20"/>
        </w:rPr>
      </w:pPr>
    </w:p>
    <w:p w14:paraId="5F23E10E" w14:textId="77777777" w:rsidR="00F039B0" w:rsidRDefault="00F039B0" w:rsidP="00F039B0">
      <w:pPr>
        <w:pStyle w:val="NoSpacing"/>
        <w:jc w:val="both"/>
        <w:rPr>
          <w:sz w:val="20"/>
        </w:rPr>
      </w:pPr>
      <w:r>
        <w:rPr>
          <w:sz w:val="20"/>
        </w:rPr>
        <w:tab/>
      </w:r>
      <w:r>
        <w:rPr>
          <w:sz w:val="20"/>
        </w:rPr>
        <w:tab/>
      </w:r>
      <w:r>
        <w:rPr>
          <w:sz w:val="20"/>
        </w:rPr>
        <w:tab/>
      </w:r>
      <w:r>
        <w:rPr>
          <w:sz w:val="20"/>
        </w:rPr>
        <w:tab/>
      </w:r>
      <w:r>
        <w:rPr>
          <w:sz w:val="20"/>
        </w:rPr>
        <w:tab/>
      </w:r>
      <w:r>
        <w:rPr>
          <w:sz w:val="20"/>
        </w:rPr>
        <w:tab/>
        <w:t>Address: __________________________________________________</w:t>
      </w:r>
    </w:p>
    <w:p w14:paraId="7E7DC1FB" w14:textId="77777777" w:rsidR="00F039B0" w:rsidRDefault="00F039B0" w:rsidP="00F039B0">
      <w:pPr>
        <w:pStyle w:val="NoSpacing"/>
        <w:jc w:val="both"/>
        <w:rPr>
          <w:sz w:val="20"/>
        </w:rPr>
      </w:pPr>
    </w:p>
    <w:p w14:paraId="3987A99A" w14:textId="77777777" w:rsidR="00F039B0" w:rsidRDefault="00F039B0" w:rsidP="00F039B0">
      <w:pPr>
        <w:pStyle w:val="NoSpacing"/>
        <w:jc w:val="both"/>
        <w:rPr>
          <w:sz w:val="20"/>
        </w:rPr>
      </w:pPr>
      <w:r>
        <w:rPr>
          <w:sz w:val="20"/>
        </w:rPr>
        <w:tab/>
      </w:r>
      <w:r>
        <w:rPr>
          <w:sz w:val="20"/>
        </w:rPr>
        <w:tab/>
      </w:r>
      <w:r>
        <w:rPr>
          <w:sz w:val="20"/>
        </w:rPr>
        <w:tab/>
      </w:r>
      <w:r>
        <w:rPr>
          <w:sz w:val="20"/>
        </w:rPr>
        <w:tab/>
      </w:r>
      <w:r>
        <w:rPr>
          <w:sz w:val="20"/>
        </w:rPr>
        <w:tab/>
      </w:r>
      <w:r>
        <w:rPr>
          <w:sz w:val="20"/>
        </w:rPr>
        <w:tab/>
        <w:t>City: _____________________</w:t>
      </w:r>
      <w:r>
        <w:rPr>
          <w:sz w:val="20"/>
        </w:rPr>
        <w:tab/>
        <w:t>State: ______</w:t>
      </w:r>
      <w:r>
        <w:rPr>
          <w:sz w:val="20"/>
        </w:rPr>
        <w:tab/>
        <w:t>Zip Code ___________</w:t>
      </w:r>
    </w:p>
    <w:p w14:paraId="248256AF" w14:textId="77777777" w:rsidR="00F039B0" w:rsidRDefault="00F039B0" w:rsidP="00F039B0">
      <w:pPr>
        <w:pStyle w:val="NoSpacing"/>
        <w:jc w:val="both"/>
        <w:rPr>
          <w:sz w:val="20"/>
        </w:rPr>
      </w:pPr>
    </w:p>
    <w:p w14:paraId="374433F8" w14:textId="77777777" w:rsidR="00F039B0" w:rsidRDefault="00F039B0" w:rsidP="00F039B0">
      <w:pPr>
        <w:pStyle w:val="NoSpacing"/>
        <w:jc w:val="both"/>
        <w:rPr>
          <w:sz w:val="20"/>
        </w:rPr>
      </w:pPr>
      <w:r>
        <w:rPr>
          <w:sz w:val="20"/>
        </w:rPr>
        <w:tab/>
      </w:r>
      <w:r>
        <w:rPr>
          <w:sz w:val="20"/>
        </w:rPr>
        <w:tab/>
      </w:r>
      <w:r>
        <w:rPr>
          <w:sz w:val="20"/>
        </w:rPr>
        <w:tab/>
      </w:r>
      <w:r>
        <w:rPr>
          <w:sz w:val="20"/>
        </w:rPr>
        <w:tab/>
      </w:r>
      <w:r>
        <w:rPr>
          <w:sz w:val="20"/>
        </w:rPr>
        <w:tab/>
      </w:r>
      <w:r>
        <w:rPr>
          <w:sz w:val="20"/>
        </w:rPr>
        <w:tab/>
        <w:t>Phone Number: ________________________</w:t>
      </w:r>
    </w:p>
    <w:p w14:paraId="4E8A7401" w14:textId="77777777" w:rsidR="00F039B0" w:rsidRDefault="00F039B0" w:rsidP="00F039B0">
      <w:pPr>
        <w:pStyle w:val="NoSpacing"/>
        <w:pBdr>
          <w:bottom w:val="single" w:sz="12" w:space="1" w:color="auto"/>
        </w:pBdr>
        <w:jc w:val="both"/>
        <w:rPr>
          <w:sz w:val="20"/>
        </w:rPr>
      </w:pPr>
    </w:p>
    <w:p w14:paraId="30912C12" w14:textId="77777777" w:rsidR="00F039B0" w:rsidRDefault="00F039B0" w:rsidP="00F039B0">
      <w:pPr>
        <w:pStyle w:val="NoSpacing"/>
        <w:jc w:val="both"/>
        <w:rPr>
          <w:sz w:val="20"/>
        </w:rPr>
      </w:pPr>
    </w:p>
    <w:p w14:paraId="4C5482FC" w14:textId="77777777" w:rsidR="00F039B0" w:rsidRDefault="00F039B0" w:rsidP="00F039B0">
      <w:pPr>
        <w:pStyle w:val="NoSpacing"/>
        <w:jc w:val="center"/>
        <w:rPr>
          <w:b/>
          <w:szCs w:val="24"/>
        </w:rPr>
      </w:pPr>
      <w:r>
        <w:rPr>
          <w:b/>
          <w:szCs w:val="24"/>
        </w:rPr>
        <w:t>ORDER</w:t>
      </w:r>
    </w:p>
    <w:p w14:paraId="6131CC38" w14:textId="77777777" w:rsidR="00F039B0" w:rsidRDefault="00F039B0" w:rsidP="00F039B0">
      <w:pPr>
        <w:pStyle w:val="NoSpacing"/>
        <w:jc w:val="center"/>
        <w:rPr>
          <w:b/>
          <w:szCs w:val="24"/>
        </w:rPr>
      </w:pPr>
    </w:p>
    <w:p w14:paraId="4E7475E8" w14:textId="77777777" w:rsidR="00F039B0" w:rsidRDefault="00F039B0" w:rsidP="00F039B0">
      <w:pPr>
        <w:pStyle w:val="NoSpacing"/>
        <w:rPr>
          <w:sz w:val="20"/>
        </w:rPr>
      </w:pPr>
      <w:r w:rsidRPr="00F039B0">
        <w:rPr>
          <w:sz w:val="20"/>
        </w:rPr>
        <w:t>THE COURT,</w:t>
      </w:r>
      <w:r>
        <w:rPr>
          <w:sz w:val="20"/>
        </w:rPr>
        <w:t xml:space="preserve"> having reviewed the Appellant’s Motion, hereby: </w:t>
      </w:r>
    </w:p>
    <w:p w14:paraId="64DC1EE5" w14:textId="77777777" w:rsidR="00F039B0" w:rsidRDefault="00F039B0" w:rsidP="00F039B0">
      <w:pPr>
        <w:pStyle w:val="NoSpacing"/>
        <w:rPr>
          <w:sz w:val="20"/>
        </w:rPr>
      </w:pPr>
    </w:p>
    <w:p w14:paraId="6B9A1A52" w14:textId="77777777" w:rsidR="00F039B0" w:rsidRDefault="00F039B0" w:rsidP="00F039B0">
      <w:pPr>
        <w:pStyle w:val="NoSpacing"/>
        <w:rPr>
          <w:sz w:val="20"/>
        </w:rPr>
      </w:pPr>
      <w:r>
        <w:rPr>
          <w:rFonts w:ascii="Wingdings" w:hAnsi="Wingdings"/>
          <w:sz w:val="28"/>
        </w:rPr>
        <w:t></w:t>
      </w:r>
      <w:r>
        <w:rPr>
          <w:sz w:val="20"/>
        </w:rPr>
        <w:t xml:space="preserve"> DENIES the Motion</w:t>
      </w:r>
    </w:p>
    <w:p w14:paraId="11F0A18B" w14:textId="77777777" w:rsidR="00F039B0" w:rsidRDefault="00F039B0" w:rsidP="00F039B0">
      <w:pPr>
        <w:pStyle w:val="NoSpacing"/>
        <w:rPr>
          <w:sz w:val="20"/>
        </w:rPr>
      </w:pPr>
    </w:p>
    <w:p w14:paraId="57721EBF" w14:textId="77777777" w:rsidR="00F039B0" w:rsidRDefault="00F039B0" w:rsidP="00F039B0">
      <w:pPr>
        <w:pStyle w:val="NoSpacing"/>
        <w:rPr>
          <w:sz w:val="20"/>
        </w:rPr>
      </w:pPr>
      <w:r>
        <w:rPr>
          <w:rFonts w:ascii="Wingdings" w:hAnsi="Wingdings"/>
          <w:sz w:val="28"/>
        </w:rPr>
        <w:t></w:t>
      </w:r>
      <w:r>
        <w:rPr>
          <w:sz w:val="20"/>
        </w:rPr>
        <w:t xml:space="preserve"> GRANTS the Motion</w:t>
      </w:r>
    </w:p>
    <w:p w14:paraId="501269A4" w14:textId="77777777" w:rsidR="00F039B0" w:rsidRDefault="00F039B0" w:rsidP="00F039B0">
      <w:pPr>
        <w:pStyle w:val="NoSpacing"/>
        <w:rPr>
          <w:sz w:val="20"/>
        </w:rPr>
      </w:pPr>
      <w:r>
        <w:rPr>
          <w:sz w:val="20"/>
        </w:rPr>
        <w:t>The appeal bond for this matter shall be set in the amount of $ _________________</w:t>
      </w:r>
    </w:p>
    <w:p w14:paraId="6D6B93C3" w14:textId="77777777" w:rsidR="00F039B0" w:rsidRDefault="00F039B0" w:rsidP="00F039B0">
      <w:pPr>
        <w:pStyle w:val="NoSpacing"/>
        <w:rPr>
          <w:sz w:val="20"/>
        </w:rPr>
      </w:pPr>
    </w:p>
    <w:p w14:paraId="5310A237" w14:textId="77777777" w:rsidR="00F039B0" w:rsidRDefault="00F039B0" w:rsidP="00F039B0">
      <w:pPr>
        <w:pStyle w:val="NoSpacing"/>
        <w:rPr>
          <w:sz w:val="20"/>
        </w:rPr>
      </w:pPr>
    </w:p>
    <w:p w14:paraId="402BF3EB" w14:textId="77777777" w:rsidR="00F039B0" w:rsidRDefault="00F039B0" w:rsidP="00F039B0">
      <w:pPr>
        <w:pStyle w:val="NoSpacing"/>
        <w:rPr>
          <w:sz w:val="20"/>
        </w:rPr>
      </w:pPr>
      <w:r>
        <w:rPr>
          <w:sz w:val="20"/>
        </w:rPr>
        <w:t>Date: ____________________</w:t>
      </w:r>
      <w:r>
        <w:rPr>
          <w:sz w:val="20"/>
        </w:rPr>
        <w:tab/>
      </w:r>
      <w:r>
        <w:rPr>
          <w:sz w:val="20"/>
        </w:rPr>
        <w:tab/>
      </w:r>
      <w:r>
        <w:rPr>
          <w:sz w:val="20"/>
        </w:rPr>
        <w:tab/>
        <w:t>______________________________________________</w:t>
      </w:r>
    </w:p>
    <w:p w14:paraId="71395356" w14:textId="77777777" w:rsidR="00F039B0" w:rsidRDefault="00F039B0" w:rsidP="00F039B0">
      <w:pPr>
        <w:pStyle w:val="NoSpacing"/>
        <w:rPr>
          <w:sz w:val="20"/>
        </w:rPr>
      </w:pPr>
      <w:r>
        <w:rPr>
          <w:sz w:val="20"/>
        </w:rPr>
        <w:tab/>
      </w:r>
      <w:r>
        <w:rPr>
          <w:sz w:val="20"/>
        </w:rPr>
        <w:tab/>
      </w:r>
      <w:r>
        <w:rPr>
          <w:sz w:val="20"/>
        </w:rPr>
        <w:tab/>
      </w:r>
      <w:r>
        <w:rPr>
          <w:sz w:val="20"/>
        </w:rPr>
        <w:tab/>
      </w:r>
      <w:r>
        <w:rPr>
          <w:sz w:val="20"/>
        </w:rPr>
        <w:tab/>
      </w:r>
      <w:r>
        <w:rPr>
          <w:sz w:val="20"/>
        </w:rPr>
        <w:tab/>
        <w:t>County Court Judge/Magistrate</w:t>
      </w:r>
    </w:p>
    <w:p w14:paraId="3F3F09B2" w14:textId="77777777" w:rsidR="00F039B0" w:rsidRPr="00F039B0" w:rsidRDefault="00F039B0" w:rsidP="00F039B0">
      <w:pPr>
        <w:pStyle w:val="NoSpacing"/>
        <w:rPr>
          <w:sz w:val="20"/>
        </w:rPr>
      </w:pPr>
      <w:r w:rsidRPr="00F039B0">
        <w:rPr>
          <w:sz w:val="20"/>
        </w:rPr>
        <w:t xml:space="preserve"> </w:t>
      </w:r>
    </w:p>
    <w:sectPr w:rsidR="00F039B0" w:rsidRPr="00F039B0" w:rsidSect="0056011C">
      <w:footerReference w:type="default" r:id="rId10"/>
      <w:pgSz w:w="12240" w:h="15840" w:code="1"/>
      <w:pgMar w:top="720" w:right="720" w:bottom="720" w:left="72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3FBBF" w14:textId="77777777" w:rsidR="007742F8" w:rsidRDefault="007742F8">
      <w:r>
        <w:separator/>
      </w:r>
    </w:p>
  </w:endnote>
  <w:endnote w:type="continuationSeparator" w:id="0">
    <w:p w14:paraId="0B4434C3" w14:textId="77777777" w:rsidR="007742F8" w:rsidRDefault="0077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31C01" w14:textId="77777777" w:rsidR="00F039B0" w:rsidRPr="000168B7" w:rsidRDefault="00944DEE">
    <w:pPr>
      <w:pStyle w:val="Footer"/>
      <w:rPr>
        <w:color w:val="7F7F7F"/>
      </w:rPr>
    </w:pPr>
    <w:r w:rsidRPr="000168B7">
      <w:rPr>
        <w:color w:val="7F7F7F"/>
        <w:sz w:val="18"/>
        <w:szCs w:val="18"/>
      </w:rPr>
      <w:t>DCC    CV2    R1/14    Motion for Appeal Considerations Pursuant to Rule 411 C.R.C.P</w:t>
    </w:r>
    <w:r w:rsidRPr="000168B7">
      <w:rPr>
        <w:color w:val="7F7F7F"/>
      </w:rPr>
      <w:t>.</w:t>
    </w:r>
  </w:p>
  <w:p w14:paraId="168657AA" w14:textId="77777777" w:rsidR="00017941" w:rsidRDefault="00017941">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8B817" w14:textId="77777777" w:rsidR="007742F8" w:rsidRDefault="007742F8">
      <w:r>
        <w:separator/>
      </w:r>
    </w:p>
  </w:footnote>
  <w:footnote w:type="continuationSeparator" w:id="0">
    <w:p w14:paraId="33799282" w14:textId="77777777" w:rsidR="007742F8" w:rsidRDefault="00774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873FE"/>
    <w:multiLevelType w:val="hybridMultilevel"/>
    <w:tmpl w:val="15FA81FC"/>
    <w:lvl w:ilvl="0" w:tplc="DD78EC5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82BE4"/>
    <w:multiLevelType w:val="hybridMultilevel"/>
    <w:tmpl w:val="1F80F542"/>
    <w:lvl w:ilvl="0" w:tplc="DD78EC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404FF"/>
    <w:multiLevelType w:val="singleLevel"/>
    <w:tmpl w:val="C9E05412"/>
    <w:lvl w:ilvl="0">
      <w:start w:val="8"/>
      <w:numFmt w:val="decimal"/>
      <w:lvlText w:val="%1."/>
      <w:lvlJc w:val="left"/>
      <w:pPr>
        <w:tabs>
          <w:tab w:val="num" w:pos="360"/>
        </w:tabs>
        <w:ind w:left="360" w:hanging="360"/>
      </w:pPr>
      <w:rPr>
        <w:b w:val="0"/>
        <w:i w:val="0"/>
      </w:rPr>
    </w:lvl>
  </w:abstractNum>
  <w:abstractNum w:abstractNumId="3" w15:restartNumberingAfterBreak="0">
    <w:nsid w:val="21A32D3E"/>
    <w:multiLevelType w:val="hybridMultilevel"/>
    <w:tmpl w:val="CD7C981C"/>
    <w:lvl w:ilvl="0" w:tplc="DD78EC5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511D1"/>
    <w:multiLevelType w:val="hybridMultilevel"/>
    <w:tmpl w:val="72AA60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EC32B5"/>
    <w:multiLevelType w:val="hybridMultilevel"/>
    <w:tmpl w:val="01AC6442"/>
    <w:lvl w:ilvl="0" w:tplc="DD78EC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D72742"/>
    <w:multiLevelType w:val="hybridMultilevel"/>
    <w:tmpl w:val="7D84D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C5AF7"/>
    <w:multiLevelType w:val="singleLevel"/>
    <w:tmpl w:val="DD78EC58"/>
    <w:lvl w:ilvl="0">
      <w:start w:val="1"/>
      <w:numFmt w:val="decimal"/>
      <w:lvlText w:val="%1."/>
      <w:lvlJc w:val="left"/>
      <w:pPr>
        <w:tabs>
          <w:tab w:val="num" w:pos="360"/>
        </w:tabs>
        <w:ind w:left="360" w:hanging="360"/>
      </w:pPr>
      <w:rPr>
        <w:rFonts w:hint="default"/>
        <w:b/>
      </w:rPr>
    </w:lvl>
  </w:abstractNum>
  <w:abstractNum w:abstractNumId="8" w15:restartNumberingAfterBreak="0">
    <w:nsid w:val="68967DA1"/>
    <w:multiLevelType w:val="hybridMultilevel"/>
    <w:tmpl w:val="BB0672C4"/>
    <w:lvl w:ilvl="0" w:tplc="DD78EC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225FBE"/>
    <w:multiLevelType w:val="hybridMultilevel"/>
    <w:tmpl w:val="4400490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0"/>
  </w:num>
  <w:num w:numId="5">
    <w:abstractNumId w:val="5"/>
  </w:num>
  <w:num w:numId="6">
    <w:abstractNumId w:val="3"/>
  </w:num>
  <w:num w:numId="7">
    <w:abstractNumId w:val="8"/>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oWv9PvMv5m96X7R7vwYRJxg5/6mgdU7fHRTjp5O7jVDKTVBdZK0/18TctNkLkZB529xYZ2f05PI78S7ofPRLrw==" w:salt="FNDBdy5sfGNeHOCiva3wU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7AEC"/>
    <w:rsid w:val="000168B7"/>
    <w:rsid w:val="00017941"/>
    <w:rsid w:val="00027B3F"/>
    <w:rsid w:val="00037DE0"/>
    <w:rsid w:val="00056A28"/>
    <w:rsid w:val="0006225A"/>
    <w:rsid w:val="00116909"/>
    <w:rsid w:val="00137B12"/>
    <w:rsid w:val="001514DB"/>
    <w:rsid w:val="00153679"/>
    <w:rsid w:val="0019213B"/>
    <w:rsid w:val="001F61EC"/>
    <w:rsid w:val="00223CF8"/>
    <w:rsid w:val="00237AEC"/>
    <w:rsid w:val="002B2380"/>
    <w:rsid w:val="002C4B8B"/>
    <w:rsid w:val="002D6F3C"/>
    <w:rsid w:val="00402D1C"/>
    <w:rsid w:val="0042601D"/>
    <w:rsid w:val="004279A4"/>
    <w:rsid w:val="004543F1"/>
    <w:rsid w:val="004546C7"/>
    <w:rsid w:val="004971EE"/>
    <w:rsid w:val="004E5ED8"/>
    <w:rsid w:val="004F1332"/>
    <w:rsid w:val="0050623C"/>
    <w:rsid w:val="00545883"/>
    <w:rsid w:val="00555C08"/>
    <w:rsid w:val="0056011C"/>
    <w:rsid w:val="005E7237"/>
    <w:rsid w:val="0065696D"/>
    <w:rsid w:val="00687121"/>
    <w:rsid w:val="006B45EE"/>
    <w:rsid w:val="0072022F"/>
    <w:rsid w:val="007742F8"/>
    <w:rsid w:val="00782D68"/>
    <w:rsid w:val="007B649D"/>
    <w:rsid w:val="00823C39"/>
    <w:rsid w:val="008853F9"/>
    <w:rsid w:val="00887B13"/>
    <w:rsid w:val="009069B9"/>
    <w:rsid w:val="00944DEE"/>
    <w:rsid w:val="00991696"/>
    <w:rsid w:val="009D4F04"/>
    <w:rsid w:val="00A3006A"/>
    <w:rsid w:val="00A631E0"/>
    <w:rsid w:val="00AD540C"/>
    <w:rsid w:val="00AD66F6"/>
    <w:rsid w:val="00AE6BAF"/>
    <w:rsid w:val="00B8104E"/>
    <w:rsid w:val="00B9142A"/>
    <w:rsid w:val="00BD10A1"/>
    <w:rsid w:val="00C83177"/>
    <w:rsid w:val="00C97206"/>
    <w:rsid w:val="00E4587C"/>
    <w:rsid w:val="00E66A0E"/>
    <w:rsid w:val="00E86BE4"/>
    <w:rsid w:val="00F039B0"/>
    <w:rsid w:val="00F531DA"/>
    <w:rsid w:val="00F70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B9360"/>
  <w15:docId w15:val="{A43A7699-1D92-4F00-B7C0-11041290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sz w:val="24"/>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line="360" w:lineRule="auto"/>
      <w:jc w:val="both"/>
    </w:pPr>
    <w:rPr>
      <w:color w:val="auto"/>
      <w:sz w:val="18"/>
    </w:rPr>
  </w:style>
  <w:style w:type="paragraph" w:styleId="BodyText2">
    <w:name w:val="Body Text 2"/>
    <w:basedOn w:val="Normal"/>
    <w:rPr>
      <w:sz w:val="20"/>
    </w:rPr>
  </w:style>
  <w:style w:type="paragraph" w:styleId="BodyTextIndent">
    <w:name w:val="Body Text Indent"/>
    <w:basedOn w:val="Normal"/>
    <w:pPr>
      <w:spacing w:line="360" w:lineRule="auto"/>
      <w:ind w:left="360"/>
      <w:jc w:val="both"/>
    </w:pPr>
    <w:rPr>
      <w:sz w:val="20"/>
    </w:rPr>
  </w:style>
  <w:style w:type="paragraph" w:styleId="ListParagraph">
    <w:name w:val="List Paragraph"/>
    <w:basedOn w:val="Normal"/>
    <w:uiPriority w:val="34"/>
    <w:qFormat/>
    <w:rsid w:val="00E4587C"/>
    <w:pPr>
      <w:ind w:left="720"/>
    </w:pPr>
  </w:style>
  <w:style w:type="character" w:styleId="Strong">
    <w:name w:val="Strong"/>
    <w:qFormat/>
    <w:rsid w:val="00F7054A"/>
    <w:rPr>
      <w:b/>
      <w:bCs/>
    </w:rPr>
  </w:style>
  <w:style w:type="paragraph" w:styleId="BalloonText">
    <w:name w:val="Balloon Text"/>
    <w:basedOn w:val="Normal"/>
    <w:link w:val="BalloonTextChar"/>
    <w:rsid w:val="00027B3F"/>
    <w:rPr>
      <w:rFonts w:ascii="Tahoma" w:hAnsi="Tahoma" w:cs="Tahoma"/>
      <w:sz w:val="16"/>
      <w:szCs w:val="16"/>
    </w:rPr>
  </w:style>
  <w:style w:type="character" w:customStyle="1" w:styleId="BalloonTextChar">
    <w:name w:val="Balloon Text Char"/>
    <w:link w:val="BalloonText"/>
    <w:rsid w:val="00027B3F"/>
    <w:rPr>
      <w:rFonts w:ascii="Tahoma" w:hAnsi="Tahoma" w:cs="Tahoma"/>
      <w:color w:val="000000"/>
      <w:sz w:val="16"/>
      <w:szCs w:val="16"/>
    </w:rPr>
  </w:style>
  <w:style w:type="paragraph" w:styleId="NoSpacing">
    <w:name w:val="No Spacing"/>
    <w:uiPriority w:val="1"/>
    <w:qFormat/>
    <w:rsid w:val="005E7237"/>
    <w:rPr>
      <w:rFonts w:ascii="Arial" w:hAnsi="Arial"/>
      <w:color w:val="000000"/>
      <w:sz w:val="24"/>
    </w:rPr>
  </w:style>
  <w:style w:type="character" w:customStyle="1" w:styleId="FooterChar">
    <w:name w:val="Footer Char"/>
    <w:link w:val="Footer"/>
    <w:uiPriority w:val="99"/>
    <w:rsid w:val="00F039B0"/>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Props1.xml><?xml version="1.0" encoding="utf-8"?>
<ds:datastoreItem xmlns:ds="http://schemas.openxmlformats.org/officeDocument/2006/customXml" ds:itemID="{5134941D-ACF9-4E32-92C0-B6935A7E2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4676CA-A217-458E-A76C-25C51E8B95EC}">
  <ds:schemaRefs>
    <ds:schemaRef ds:uri="http://schemas.microsoft.com/sharepoint/v3/contenttype/forms"/>
  </ds:schemaRefs>
</ds:datastoreItem>
</file>

<file path=customXml/itemProps3.xml><?xml version="1.0" encoding="utf-8"?>
<ds:datastoreItem xmlns:ds="http://schemas.openxmlformats.org/officeDocument/2006/customXml" ds:itemID="{9753ED64-C739-4EE6-8E7A-5BA98EF45288}">
  <ds:schemaRefs>
    <ds:schemaRef ds:uri="http://schemas.microsoft.com/office/2006/metadata/properties"/>
    <ds:schemaRef ds:uri="http://schemas.microsoft.com/office/infopath/2007/PartnerControls"/>
    <ds:schemaRef ds:uri="ba4669b9-0f03-446b-84f6-510f6fcf311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1499</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___________________________County, Colorado                                       County Court     District Court</vt:lpstr>
    </vt:vector>
  </TitlesOfParts>
  <Company>Colorado Judicial Dept.</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___________________________County, Colorado                                       County Court     District Court</dc:title>
  <dc:subject/>
  <dc:creator>Judicial User</dc:creator>
  <cp:keywords/>
  <cp:lastModifiedBy>Moskoe, Jonathan - DCC</cp:lastModifiedBy>
  <cp:revision>2</cp:revision>
  <cp:lastPrinted>2016-10-04T19:42:00Z</cp:lastPrinted>
  <dcterms:created xsi:type="dcterms:W3CDTF">2021-09-17T17:49:00Z</dcterms:created>
  <dcterms:modified xsi:type="dcterms:W3CDTF">2021-09-17T17:49:00Z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0x01010031CA007BC64B194E84D926D92BA4E11B</vt:lpwstr>
  </property>
</Properties>
</file>