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0"/>
        <w:gridCol w:w="3780"/>
      </w:tblGrid>
      <w:tr w:rsidR="0088193C" w14:paraId="37BCE5BB" w14:textId="77777777" w:rsidTr="00FA1802">
        <w:tblPrEx>
          <w:tblCellMar>
            <w:top w:w="0" w:type="dxa"/>
            <w:bottom w:w="0" w:type="dxa"/>
          </w:tblCellMar>
        </w:tblPrEx>
        <w:trPr>
          <w:trHeight w:val="2330"/>
        </w:trPr>
        <w:tc>
          <w:tcPr>
            <w:tcW w:w="7000" w:type="dxa"/>
          </w:tcPr>
          <w:p w14:paraId="6527955F" w14:textId="77777777" w:rsidR="00FA1802" w:rsidRPr="00FA1802" w:rsidRDefault="00FA1802" w:rsidP="00FA1802">
            <w:pPr>
              <w:jc w:val="both"/>
              <w:rPr>
                <w:rFonts w:ascii="Arial" w:hAnsi="Arial"/>
              </w:rPr>
            </w:pPr>
            <w:bookmarkStart w:id="0" w:name="_GoBack"/>
            <w:bookmarkEnd w:id="0"/>
            <w:r w:rsidRPr="00FA1802">
              <w:rPr>
                <w:rFonts w:ascii="Arial" w:hAnsi="Arial"/>
              </w:rPr>
              <w:t>County Court, Denver County, Colorado</w:t>
            </w:r>
          </w:p>
          <w:p w14:paraId="3A9A546C" w14:textId="77777777" w:rsidR="00FA1802" w:rsidRPr="00FA1802" w:rsidRDefault="00FA1802" w:rsidP="00FA1802">
            <w:pPr>
              <w:jc w:val="both"/>
              <w:rPr>
                <w:rFonts w:ascii="Arial" w:hAnsi="Arial"/>
              </w:rPr>
            </w:pPr>
            <w:r w:rsidRPr="00FA1802">
              <w:rPr>
                <w:rFonts w:ascii="Arial" w:hAnsi="Arial"/>
              </w:rPr>
              <w:t>1437 Bannock Street, Room 135</w:t>
            </w:r>
          </w:p>
          <w:p w14:paraId="4DA59730" w14:textId="77777777" w:rsidR="0088193C" w:rsidRPr="007F4BFA" w:rsidRDefault="00FA1802" w:rsidP="00FA1802">
            <w:pPr>
              <w:jc w:val="both"/>
              <w:rPr>
                <w:rFonts w:ascii="Arial" w:hAnsi="Arial"/>
              </w:rPr>
            </w:pPr>
            <w:r w:rsidRPr="00FA1802">
              <w:rPr>
                <w:rFonts w:ascii="Arial" w:hAnsi="Arial"/>
              </w:rPr>
              <w:t>Denver, Colorado 80202, 720-865-7840</w:t>
            </w:r>
          </w:p>
          <w:p w14:paraId="64A5F21D" w14:textId="77777777" w:rsidR="0088193C" w:rsidRPr="007F4BFA" w:rsidRDefault="0088193C" w:rsidP="006F09B8">
            <w:pPr>
              <w:pBdr>
                <w:bottom w:val="single" w:sz="6" w:space="1" w:color="auto"/>
              </w:pBdr>
              <w:jc w:val="both"/>
              <w:rPr>
                <w:rFonts w:ascii="Arial" w:hAnsi="Arial"/>
              </w:rPr>
            </w:pPr>
          </w:p>
          <w:p w14:paraId="4D462F08" w14:textId="77777777" w:rsidR="00916FE0" w:rsidRPr="006F09B8" w:rsidRDefault="00916FE0" w:rsidP="006F09B8">
            <w:pPr>
              <w:jc w:val="both"/>
              <w:rPr>
                <w:rFonts w:ascii="Arial" w:hAnsi="Arial"/>
                <w:sz w:val="16"/>
                <w:szCs w:val="16"/>
              </w:rPr>
            </w:pPr>
          </w:p>
          <w:p w14:paraId="18872059" w14:textId="77777777" w:rsidR="0088193C" w:rsidRDefault="0088193C" w:rsidP="006F09B8">
            <w:pPr>
              <w:jc w:val="both"/>
              <w:rPr>
                <w:rFonts w:ascii="Arial" w:hAnsi="Arial"/>
              </w:rPr>
            </w:pPr>
            <w:r>
              <w:rPr>
                <w:rFonts w:ascii="Arial" w:hAnsi="Arial"/>
              </w:rPr>
              <w:t>Plaintiff(s)</w:t>
            </w:r>
            <w:r w:rsidR="006F09B8">
              <w:rPr>
                <w:rFonts w:ascii="Arial" w:hAnsi="Arial"/>
              </w:rPr>
              <w:t>:</w:t>
            </w:r>
          </w:p>
          <w:p w14:paraId="12F0B307" w14:textId="77777777" w:rsidR="0088193C" w:rsidRPr="007F4BFA" w:rsidRDefault="0088193C" w:rsidP="006F09B8">
            <w:pPr>
              <w:jc w:val="both"/>
              <w:rPr>
                <w:rFonts w:ascii="Arial" w:hAnsi="Arial"/>
                <w:sz w:val="10"/>
                <w:szCs w:val="10"/>
              </w:rPr>
            </w:pPr>
          </w:p>
          <w:p w14:paraId="3710CBF7" w14:textId="77777777" w:rsidR="0088193C" w:rsidRDefault="0088193C" w:rsidP="006F09B8">
            <w:pPr>
              <w:jc w:val="both"/>
              <w:rPr>
                <w:rFonts w:ascii="Arial" w:hAnsi="Arial"/>
              </w:rPr>
            </w:pPr>
            <w:r>
              <w:rPr>
                <w:rFonts w:ascii="Arial" w:hAnsi="Arial"/>
              </w:rPr>
              <w:t>v.</w:t>
            </w:r>
          </w:p>
          <w:p w14:paraId="1A6D93F5" w14:textId="77777777" w:rsidR="0088193C" w:rsidRPr="007F4BFA" w:rsidRDefault="0088193C" w:rsidP="006F09B8">
            <w:pPr>
              <w:jc w:val="both"/>
              <w:rPr>
                <w:rFonts w:ascii="Arial" w:hAnsi="Arial"/>
                <w:sz w:val="10"/>
                <w:szCs w:val="10"/>
              </w:rPr>
            </w:pPr>
          </w:p>
          <w:p w14:paraId="78D1CD95" w14:textId="77777777" w:rsidR="0088193C" w:rsidRDefault="0088193C" w:rsidP="006F09B8">
            <w:pPr>
              <w:jc w:val="both"/>
              <w:rPr>
                <w:rFonts w:ascii="Arial" w:hAnsi="Arial"/>
              </w:rPr>
            </w:pPr>
            <w:r>
              <w:rPr>
                <w:rFonts w:ascii="Arial" w:hAnsi="Arial"/>
              </w:rPr>
              <w:t>Defendant(s)</w:t>
            </w:r>
            <w:r w:rsidR="006F09B8">
              <w:rPr>
                <w:rFonts w:ascii="Arial" w:hAnsi="Arial"/>
              </w:rPr>
              <w:t>:</w:t>
            </w:r>
          </w:p>
          <w:p w14:paraId="23C8B415" w14:textId="77777777" w:rsidR="006F09B8" w:rsidRPr="007F4BFA" w:rsidRDefault="006F09B8" w:rsidP="006F09B8">
            <w:pPr>
              <w:jc w:val="both"/>
              <w:rPr>
                <w:rFonts w:ascii="Arial" w:hAnsi="Arial"/>
                <w:sz w:val="16"/>
                <w:szCs w:val="16"/>
              </w:rPr>
            </w:pPr>
          </w:p>
        </w:tc>
        <w:tc>
          <w:tcPr>
            <w:tcW w:w="3780" w:type="dxa"/>
          </w:tcPr>
          <w:p w14:paraId="65B15348" w14:textId="77777777" w:rsidR="0088193C" w:rsidRDefault="0088193C" w:rsidP="0088193C">
            <w:pPr>
              <w:jc w:val="both"/>
              <w:rPr>
                <w:rFonts w:ascii="Arial" w:hAnsi="Arial"/>
              </w:rPr>
            </w:pPr>
          </w:p>
          <w:p w14:paraId="5ED4E033" w14:textId="77777777" w:rsidR="0088193C" w:rsidRDefault="0088193C" w:rsidP="0088193C">
            <w:pPr>
              <w:jc w:val="both"/>
              <w:rPr>
                <w:rFonts w:ascii="Arial" w:hAnsi="Arial"/>
              </w:rPr>
            </w:pPr>
          </w:p>
          <w:p w14:paraId="27A9E5B6" w14:textId="77777777" w:rsidR="0088193C" w:rsidRDefault="0088193C" w:rsidP="0088193C">
            <w:pPr>
              <w:jc w:val="both"/>
              <w:rPr>
                <w:rFonts w:ascii="Arial" w:hAnsi="Arial"/>
              </w:rPr>
            </w:pPr>
          </w:p>
          <w:p w14:paraId="3BDE4126" w14:textId="77777777" w:rsidR="0088193C" w:rsidRDefault="0088193C" w:rsidP="0088193C">
            <w:pPr>
              <w:jc w:val="both"/>
              <w:rPr>
                <w:rFonts w:ascii="Arial" w:hAnsi="Arial"/>
              </w:rPr>
            </w:pPr>
          </w:p>
          <w:p w14:paraId="587613F6" w14:textId="77777777" w:rsidR="0088193C" w:rsidRDefault="0088193C" w:rsidP="0088193C">
            <w:pPr>
              <w:jc w:val="both"/>
              <w:rPr>
                <w:rFonts w:ascii="Arial" w:hAnsi="Arial"/>
              </w:rPr>
            </w:pPr>
          </w:p>
          <w:p w14:paraId="44E8B74F" w14:textId="77777777" w:rsidR="0088193C" w:rsidRDefault="0088193C" w:rsidP="0088193C">
            <w:pPr>
              <w:jc w:val="both"/>
              <w:rPr>
                <w:rFonts w:ascii="Arial" w:hAnsi="Arial"/>
              </w:rPr>
            </w:pPr>
          </w:p>
          <w:p w14:paraId="2ECD1D9A" w14:textId="77777777" w:rsidR="007B7531" w:rsidRDefault="007B7531" w:rsidP="0088193C">
            <w:pPr>
              <w:jc w:val="both"/>
              <w:rPr>
                <w:rFonts w:ascii="Arial" w:hAnsi="Arial"/>
              </w:rPr>
            </w:pPr>
          </w:p>
          <w:p w14:paraId="0DF576DD" w14:textId="77777777" w:rsidR="006F09B8" w:rsidRDefault="006F09B8" w:rsidP="0088193C">
            <w:pPr>
              <w:jc w:val="both"/>
              <w:rPr>
                <w:rFonts w:ascii="Arial" w:hAnsi="Arial"/>
              </w:rPr>
            </w:pPr>
          </w:p>
          <w:p w14:paraId="1CDDAE91" w14:textId="77777777" w:rsidR="0088193C" w:rsidRDefault="00FA1802" w:rsidP="00FA1802">
            <w:pPr>
              <w:jc w:val="center"/>
              <w:rPr>
                <w:rFonts w:ascii="Arial" w:hAnsi="Arial"/>
              </w:rPr>
            </w:pPr>
            <w:r w:rsidRPr="00FA1802">
              <w:rPr>
                <w:rFonts w:ascii="Arial" w:hAnsi="Arial"/>
              </w:rPr>
              <w:t>▲COURT USE ONLY▲</w:t>
            </w:r>
          </w:p>
          <w:p w14:paraId="7F7E9F94" w14:textId="77777777" w:rsidR="0088193C" w:rsidRDefault="00FA1802" w:rsidP="0088193C">
            <w:pPr>
              <w:pStyle w:val="Heading2"/>
            </w:pPr>
            <w:r>
              <w:t xml:space="preserve"> </w:t>
            </w:r>
          </w:p>
        </w:tc>
      </w:tr>
      <w:tr w:rsidR="0088193C" w14:paraId="6FB3E9DF" w14:textId="77777777" w:rsidTr="00FA1802">
        <w:tblPrEx>
          <w:tblCellMar>
            <w:top w:w="0" w:type="dxa"/>
            <w:bottom w:w="0" w:type="dxa"/>
          </w:tblCellMar>
        </w:tblPrEx>
        <w:trPr>
          <w:cantSplit/>
          <w:trHeight w:val="1070"/>
        </w:trPr>
        <w:tc>
          <w:tcPr>
            <w:tcW w:w="7000" w:type="dxa"/>
          </w:tcPr>
          <w:p w14:paraId="64C5FF3D" w14:textId="77777777" w:rsidR="0088193C" w:rsidRDefault="0088193C" w:rsidP="006F09B8">
            <w:pPr>
              <w:jc w:val="both"/>
              <w:rPr>
                <w:rFonts w:ascii="Arial" w:hAnsi="Arial"/>
              </w:rPr>
            </w:pPr>
            <w:r>
              <w:rPr>
                <w:rFonts w:ascii="Arial" w:hAnsi="Arial"/>
              </w:rPr>
              <w:t xml:space="preserve">Attorney or Party Without Attorney </w:t>
            </w:r>
            <w:r>
              <w:rPr>
                <w:rFonts w:ascii="Arial" w:hAnsi="Arial"/>
                <w:sz w:val="16"/>
              </w:rPr>
              <w:t>(Name and Address)</w:t>
            </w:r>
            <w:r>
              <w:rPr>
                <w:rFonts w:ascii="Arial" w:hAnsi="Arial"/>
              </w:rPr>
              <w:t xml:space="preserve">: </w:t>
            </w:r>
          </w:p>
          <w:p w14:paraId="1ADDABDE" w14:textId="77777777" w:rsidR="0088193C" w:rsidRPr="007F4BFA" w:rsidRDefault="0088193C" w:rsidP="006F09B8">
            <w:pPr>
              <w:jc w:val="both"/>
              <w:rPr>
                <w:rFonts w:ascii="Arial" w:hAnsi="Arial"/>
              </w:rPr>
            </w:pPr>
          </w:p>
          <w:p w14:paraId="45171BEB" w14:textId="77777777" w:rsidR="0088193C" w:rsidRPr="007F4BFA" w:rsidRDefault="0088193C" w:rsidP="006F09B8">
            <w:pPr>
              <w:jc w:val="both"/>
              <w:rPr>
                <w:rFonts w:ascii="Arial" w:hAnsi="Arial"/>
              </w:rPr>
            </w:pPr>
          </w:p>
          <w:p w14:paraId="2296F006" w14:textId="77777777" w:rsidR="0088193C" w:rsidRPr="007F4BFA" w:rsidRDefault="0088193C" w:rsidP="006F09B8">
            <w:pPr>
              <w:jc w:val="both"/>
              <w:rPr>
                <w:rFonts w:ascii="Arial" w:hAnsi="Arial"/>
              </w:rPr>
            </w:pPr>
          </w:p>
          <w:p w14:paraId="1382CE01" w14:textId="77777777" w:rsidR="0088193C" w:rsidRDefault="0088193C" w:rsidP="006F09B8">
            <w:pPr>
              <w:tabs>
                <w:tab w:val="left" w:pos="3022"/>
              </w:tabs>
              <w:jc w:val="both"/>
              <w:rPr>
                <w:rFonts w:ascii="Arial" w:hAnsi="Arial"/>
              </w:rPr>
            </w:pPr>
            <w:r>
              <w:rPr>
                <w:rFonts w:ascii="Arial" w:hAnsi="Arial"/>
              </w:rPr>
              <w:t>Phone Number:                      E-mail:</w:t>
            </w:r>
          </w:p>
          <w:p w14:paraId="1C25BC34" w14:textId="77777777" w:rsidR="0088193C" w:rsidRDefault="0088193C" w:rsidP="002D77DC">
            <w:pPr>
              <w:jc w:val="both"/>
              <w:rPr>
                <w:rFonts w:ascii="Arial" w:hAnsi="Arial"/>
              </w:rPr>
            </w:pPr>
            <w:r>
              <w:rPr>
                <w:rFonts w:ascii="Arial" w:hAnsi="Arial"/>
              </w:rPr>
              <w:t>FAX Number:                         Atty. Reg. #:</w:t>
            </w:r>
          </w:p>
        </w:tc>
        <w:tc>
          <w:tcPr>
            <w:tcW w:w="3780" w:type="dxa"/>
          </w:tcPr>
          <w:p w14:paraId="6EB1E770" w14:textId="77777777" w:rsidR="0088193C" w:rsidRDefault="0088193C" w:rsidP="0088193C">
            <w:pPr>
              <w:jc w:val="both"/>
              <w:rPr>
                <w:rFonts w:ascii="Arial" w:hAnsi="Arial"/>
              </w:rPr>
            </w:pPr>
            <w:r>
              <w:rPr>
                <w:rFonts w:ascii="Arial" w:hAnsi="Arial"/>
              </w:rPr>
              <w:t>Case Number:</w:t>
            </w:r>
          </w:p>
          <w:p w14:paraId="3A0897A4" w14:textId="77777777" w:rsidR="0088193C" w:rsidRPr="007F4BFA" w:rsidRDefault="0088193C" w:rsidP="0088193C">
            <w:pPr>
              <w:jc w:val="both"/>
              <w:rPr>
                <w:rFonts w:ascii="Arial" w:hAnsi="Arial"/>
              </w:rPr>
            </w:pPr>
          </w:p>
          <w:p w14:paraId="76AE5467" w14:textId="77777777" w:rsidR="0088193C" w:rsidRPr="007F4BFA" w:rsidRDefault="0088193C" w:rsidP="0088193C">
            <w:pPr>
              <w:jc w:val="both"/>
              <w:rPr>
                <w:rFonts w:ascii="Arial" w:hAnsi="Arial"/>
              </w:rPr>
            </w:pPr>
          </w:p>
          <w:p w14:paraId="18E8EDDB" w14:textId="77777777" w:rsidR="0088193C" w:rsidRPr="007F4BFA" w:rsidRDefault="0088193C" w:rsidP="0088193C">
            <w:pPr>
              <w:jc w:val="both"/>
              <w:rPr>
                <w:rFonts w:ascii="Arial" w:hAnsi="Arial"/>
              </w:rPr>
            </w:pPr>
          </w:p>
          <w:p w14:paraId="3AF9968B" w14:textId="77777777" w:rsidR="0088193C" w:rsidRPr="007F4BFA" w:rsidRDefault="0088193C" w:rsidP="0088193C">
            <w:pPr>
              <w:jc w:val="both"/>
              <w:rPr>
                <w:rFonts w:ascii="Arial" w:hAnsi="Arial"/>
              </w:rPr>
            </w:pPr>
          </w:p>
          <w:p w14:paraId="14111DE1" w14:textId="77777777" w:rsidR="0088193C" w:rsidRDefault="0088193C" w:rsidP="0088193C">
            <w:pPr>
              <w:jc w:val="both"/>
              <w:rPr>
                <w:rFonts w:ascii="Arial" w:hAnsi="Arial"/>
                <w:b/>
              </w:rPr>
            </w:pPr>
            <w:r>
              <w:rPr>
                <w:rFonts w:ascii="Arial" w:hAnsi="Arial"/>
              </w:rPr>
              <w:t>Division</w:t>
            </w:r>
            <w:r w:rsidR="00FA1802">
              <w:rPr>
                <w:rFonts w:ascii="Arial" w:hAnsi="Arial"/>
              </w:rPr>
              <w:t xml:space="preserve">: </w:t>
            </w:r>
            <w:r w:rsidR="00FA1802" w:rsidRPr="00FA1802">
              <w:rPr>
                <w:rFonts w:ascii="Arial" w:hAnsi="Arial"/>
                <w:b/>
              </w:rPr>
              <w:t>Civil</w:t>
            </w:r>
            <w:r w:rsidRPr="00FA1802">
              <w:rPr>
                <w:rFonts w:ascii="Arial" w:hAnsi="Arial"/>
                <w:b/>
              </w:rPr>
              <w:t xml:space="preserve"> </w:t>
            </w:r>
            <w:r>
              <w:rPr>
                <w:rFonts w:ascii="Arial" w:hAnsi="Arial"/>
              </w:rPr>
              <w:t xml:space="preserve">              Courtroom</w:t>
            </w:r>
            <w:r w:rsidR="00FA1802">
              <w:rPr>
                <w:rFonts w:ascii="Arial" w:hAnsi="Arial"/>
              </w:rPr>
              <w:t>:</w:t>
            </w:r>
          </w:p>
        </w:tc>
      </w:tr>
      <w:tr w:rsidR="0088193C" w14:paraId="3B7FD226" w14:textId="77777777" w:rsidTr="00FA1802">
        <w:tblPrEx>
          <w:tblCellMar>
            <w:top w:w="0" w:type="dxa"/>
            <w:bottom w:w="0" w:type="dxa"/>
          </w:tblCellMar>
        </w:tblPrEx>
        <w:trPr>
          <w:trHeight w:val="287"/>
        </w:trPr>
        <w:tc>
          <w:tcPr>
            <w:tcW w:w="10780" w:type="dxa"/>
            <w:gridSpan w:val="2"/>
            <w:vAlign w:val="center"/>
          </w:tcPr>
          <w:p w14:paraId="6420057F" w14:textId="77777777" w:rsidR="0088193C" w:rsidRPr="00E55693" w:rsidRDefault="0088193C" w:rsidP="0088193C">
            <w:pPr>
              <w:pStyle w:val="Heading3"/>
              <w:rPr>
                <w:caps w:val="0"/>
                <w:sz w:val="24"/>
                <w:szCs w:val="24"/>
              </w:rPr>
            </w:pPr>
            <w:r>
              <w:rPr>
                <w:caps w:val="0"/>
              </w:rPr>
              <w:t xml:space="preserve"> </w:t>
            </w:r>
            <w:r w:rsidR="00FA1802">
              <w:rPr>
                <w:caps w:val="0"/>
                <w:sz w:val="24"/>
                <w:szCs w:val="24"/>
              </w:rPr>
              <w:t xml:space="preserve">MOTION FOR ENTRY OF JUDGMENT </w:t>
            </w:r>
            <w:r w:rsidR="004332F6">
              <w:rPr>
                <w:caps w:val="0"/>
                <w:sz w:val="24"/>
                <w:szCs w:val="24"/>
              </w:rPr>
              <w:t>(OWNER OCCUPIED MOBILE HOME)</w:t>
            </w:r>
          </w:p>
        </w:tc>
      </w:tr>
    </w:tbl>
    <w:p w14:paraId="31ADBCB2" w14:textId="77777777" w:rsidR="0088193C" w:rsidRDefault="0088193C" w:rsidP="0088193C">
      <w:pPr>
        <w:pStyle w:val="BodyText"/>
      </w:pPr>
    </w:p>
    <w:p w14:paraId="712CB7AD" w14:textId="77777777" w:rsidR="00A15005" w:rsidRPr="00A15005" w:rsidRDefault="00A15005" w:rsidP="0088193C">
      <w:pPr>
        <w:pStyle w:val="BodyText"/>
      </w:pPr>
    </w:p>
    <w:p w14:paraId="5B8F5ED5" w14:textId="77777777" w:rsidR="0088193C" w:rsidRDefault="0088193C" w:rsidP="0088193C">
      <w:pPr>
        <w:pStyle w:val="BodyText"/>
        <w:rPr>
          <w:sz w:val="10"/>
        </w:rPr>
      </w:pPr>
      <w:r>
        <w:t>The Plaintiff(s) _____________________________________ motion(s) this Court to enter a default judgment against the Defendant(s) _____________________________________. The following are due per the Complaint and/or possession of the premises located at ______________________________________________________</w:t>
      </w:r>
      <w:r>
        <w:rPr>
          <w:sz w:val="24"/>
        </w:rPr>
        <w:t xml:space="preserve"> </w:t>
      </w:r>
    </w:p>
    <w:p w14:paraId="2635FC4E" w14:textId="77777777" w:rsidR="0088193C" w:rsidRPr="00A15005" w:rsidRDefault="0088193C" w:rsidP="0088193C">
      <w:pPr>
        <w:pStyle w:val="BodyText"/>
        <w:ind w:firstLine="720"/>
        <w:rPr>
          <w:rFonts w:ascii="Wingdings" w:hAnsi="Wingdings"/>
        </w:rPr>
      </w:pPr>
    </w:p>
    <w:p w14:paraId="001CF789" w14:textId="77777777" w:rsidR="0088193C" w:rsidRDefault="0088193C" w:rsidP="0088193C">
      <w:pPr>
        <w:pStyle w:val="BodyText"/>
        <w:ind w:firstLine="720"/>
      </w:pPr>
      <w:r w:rsidRPr="0075416E">
        <w:rPr>
          <w:rFonts w:ascii="Wingdings" w:hAnsi="Wingdings"/>
          <w:sz w:val="28"/>
          <w:szCs w:val="28"/>
        </w:rPr>
        <w:t></w:t>
      </w:r>
      <w:r>
        <w:rPr>
          <w:rFonts w:ascii="Wingdings" w:hAnsi="Wingdings"/>
          <w:sz w:val="28"/>
        </w:rPr>
        <w:tab/>
      </w:r>
      <w:r>
        <w:t xml:space="preserve">Principal </w:t>
      </w:r>
      <w:r>
        <w:tab/>
      </w:r>
      <w:r>
        <w:tab/>
      </w:r>
      <w:r>
        <w:tab/>
      </w:r>
      <w:r>
        <w:tab/>
        <w:t>______________</w:t>
      </w:r>
    </w:p>
    <w:p w14:paraId="7250E2E9" w14:textId="77777777" w:rsidR="0088193C" w:rsidRDefault="0088193C" w:rsidP="0088193C">
      <w:pPr>
        <w:ind w:left="720"/>
        <w:jc w:val="both"/>
        <w:rPr>
          <w:rFonts w:ascii="Arial" w:hAnsi="Arial"/>
        </w:rPr>
      </w:pPr>
      <w:r w:rsidRPr="0075416E">
        <w:rPr>
          <w:rFonts w:ascii="Wingdings" w:hAnsi="Wingdings"/>
          <w:sz w:val="28"/>
          <w:szCs w:val="28"/>
        </w:rPr>
        <w:t></w:t>
      </w:r>
      <w:r>
        <w:rPr>
          <w:rFonts w:ascii="Wingdings" w:hAnsi="Wingdings"/>
          <w:sz w:val="28"/>
        </w:rPr>
        <w:tab/>
      </w:r>
      <w:r>
        <w:rPr>
          <w:rFonts w:ascii="Arial" w:hAnsi="Arial"/>
        </w:rPr>
        <w:t xml:space="preserve">Interest </w:t>
      </w:r>
      <w:r>
        <w:rPr>
          <w:rFonts w:ascii="Arial" w:hAnsi="Arial"/>
        </w:rPr>
        <w:tab/>
      </w:r>
      <w:r>
        <w:rPr>
          <w:rFonts w:ascii="Arial" w:hAnsi="Arial"/>
        </w:rPr>
        <w:tab/>
      </w:r>
      <w:r>
        <w:rPr>
          <w:rFonts w:ascii="Arial" w:hAnsi="Arial"/>
        </w:rPr>
        <w:tab/>
      </w:r>
      <w:r>
        <w:rPr>
          <w:rFonts w:ascii="Arial" w:hAnsi="Arial"/>
        </w:rPr>
        <w:tab/>
        <w:t>______________</w:t>
      </w:r>
    </w:p>
    <w:p w14:paraId="241E01EE" w14:textId="77777777" w:rsidR="0088193C" w:rsidRDefault="0088193C" w:rsidP="0088193C">
      <w:pPr>
        <w:ind w:left="720"/>
        <w:jc w:val="both"/>
        <w:rPr>
          <w:rFonts w:ascii="Arial" w:hAnsi="Arial"/>
        </w:rPr>
      </w:pPr>
      <w:r w:rsidRPr="0075416E">
        <w:rPr>
          <w:rFonts w:ascii="Wingdings" w:hAnsi="Wingdings"/>
          <w:sz w:val="28"/>
          <w:szCs w:val="28"/>
        </w:rPr>
        <w:t></w:t>
      </w:r>
      <w:r>
        <w:rPr>
          <w:rFonts w:ascii="Wingdings" w:hAnsi="Wingdings"/>
          <w:sz w:val="28"/>
        </w:rPr>
        <w:tab/>
      </w:r>
      <w:r>
        <w:rPr>
          <w:rFonts w:ascii="Arial" w:hAnsi="Arial"/>
        </w:rPr>
        <w:t xml:space="preserve">Attorney Fees </w:t>
      </w:r>
      <w:r>
        <w:rPr>
          <w:rFonts w:ascii="Arial" w:hAnsi="Arial"/>
        </w:rPr>
        <w:tab/>
      </w:r>
      <w:r>
        <w:rPr>
          <w:rFonts w:ascii="Arial" w:hAnsi="Arial"/>
        </w:rPr>
        <w:tab/>
      </w:r>
      <w:r>
        <w:rPr>
          <w:rFonts w:ascii="Arial" w:hAnsi="Arial"/>
        </w:rPr>
        <w:tab/>
      </w:r>
      <w:r>
        <w:rPr>
          <w:rFonts w:ascii="Arial" w:hAnsi="Arial"/>
        </w:rPr>
        <w:tab/>
        <w:t>______________</w:t>
      </w:r>
    </w:p>
    <w:p w14:paraId="2E3CBDEF" w14:textId="77777777" w:rsidR="0088193C" w:rsidRDefault="0088193C" w:rsidP="0088193C">
      <w:pPr>
        <w:ind w:left="720"/>
        <w:jc w:val="both"/>
        <w:rPr>
          <w:rFonts w:ascii="Arial" w:hAnsi="Arial"/>
        </w:rPr>
      </w:pPr>
      <w:r w:rsidRPr="0075416E">
        <w:rPr>
          <w:rFonts w:ascii="Wingdings" w:hAnsi="Wingdings"/>
          <w:sz w:val="28"/>
          <w:szCs w:val="28"/>
        </w:rPr>
        <w:t></w:t>
      </w:r>
      <w:r>
        <w:rPr>
          <w:rFonts w:ascii="Wingdings" w:hAnsi="Wingdings"/>
          <w:sz w:val="28"/>
        </w:rPr>
        <w:tab/>
      </w:r>
      <w:r>
        <w:rPr>
          <w:rFonts w:ascii="Arial" w:hAnsi="Arial"/>
        </w:rPr>
        <w:t>Court Costs and Process Service Fee</w:t>
      </w:r>
      <w:r>
        <w:rPr>
          <w:rFonts w:ascii="Arial" w:hAnsi="Arial"/>
        </w:rPr>
        <w:tab/>
        <w:t>______________</w:t>
      </w:r>
    </w:p>
    <w:p w14:paraId="6B4F55AF" w14:textId="77777777" w:rsidR="0088193C" w:rsidRDefault="0088193C" w:rsidP="0088193C">
      <w:pPr>
        <w:ind w:left="720"/>
        <w:jc w:val="both"/>
        <w:rPr>
          <w:rFonts w:ascii="Arial" w:hAnsi="Arial"/>
          <w:sz w:val="10"/>
        </w:rPr>
      </w:pPr>
      <w:r>
        <w:rPr>
          <w:rFonts w:ascii="Arial" w:hAnsi="Arial"/>
        </w:rPr>
        <w:t xml:space="preserve">      </w:t>
      </w:r>
    </w:p>
    <w:p w14:paraId="5D970EF0" w14:textId="77777777" w:rsidR="0088193C" w:rsidRDefault="0088193C" w:rsidP="0088193C">
      <w:pPr>
        <w:spacing w:line="360" w:lineRule="auto"/>
        <w:jc w:val="both"/>
        <w:rPr>
          <w:rFonts w:ascii="Arial" w:hAnsi="Arial"/>
          <w:b/>
        </w:rPr>
      </w:pPr>
      <w:r>
        <w:rPr>
          <w:rFonts w:ascii="Wingdings" w:hAnsi="Wingdings"/>
          <w:sz w:val="28"/>
        </w:rPr>
        <w:tab/>
      </w:r>
      <w:r>
        <w:rPr>
          <w:rFonts w:ascii="Arial" w:hAnsi="Arial"/>
        </w:rPr>
        <w:tab/>
      </w:r>
      <w:r w:rsidRPr="00486866">
        <w:rPr>
          <w:rFonts w:ascii="Arial" w:hAnsi="Arial"/>
          <w:b/>
          <w:sz w:val="22"/>
          <w:szCs w:val="22"/>
        </w:rPr>
        <w:t>Total</w:t>
      </w:r>
      <w:r w:rsidRPr="00486866">
        <w:rPr>
          <w:rFonts w:ascii="Arial" w:hAnsi="Arial"/>
          <w:b/>
          <w:sz w:val="22"/>
          <w:szCs w:val="22"/>
        </w:rPr>
        <w:tab/>
      </w:r>
      <w:r>
        <w:rPr>
          <w:rFonts w:ascii="Arial" w:hAnsi="Arial"/>
          <w:b/>
        </w:rPr>
        <w:tab/>
      </w:r>
      <w:r>
        <w:rPr>
          <w:rFonts w:ascii="Arial" w:hAnsi="Arial"/>
          <w:b/>
        </w:rPr>
        <w:tab/>
      </w:r>
      <w:r>
        <w:rPr>
          <w:rFonts w:ascii="Arial" w:hAnsi="Arial"/>
          <w:b/>
        </w:rPr>
        <w:tab/>
      </w:r>
      <w:r>
        <w:rPr>
          <w:rFonts w:ascii="Arial" w:hAnsi="Arial"/>
          <w:b/>
        </w:rPr>
        <w:tab/>
        <w:t>______________</w:t>
      </w:r>
    </w:p>
    <w:p w14:paraId="0724EA7A" w14:textId="77777777" w:rsidR="009D2D5E" w:rsidRPr="009D2D5E" w:rsidRDefault="009D2D5E" w:rsidP="009D2D5E">
      <w:pPr>
        <w:numPr>
          <w:ilvl w:val="0"/>
          <w:numId w:val="2"/>
        </w:numPr>
        <w:jc w:val="both"/>
        <w:rPr>
          <w:rFonts w:ascii="Arial" w:hAnsi="Arial"/>
        </w:rPr>
      </w:pPr>
      <w:r>
        <w:rPr>
          <w:rFonts w:ascii="Arial" w:hAnsi="Arial"/>
        </w:rPr>
        <w:t xml:space="preserve">      Possession of Premises </w:t>
      </w:r>
      <w:r>
        <w:rPr>
          <w:rFonts w:ascii="Arial" w:hAnsi="Arial"/>
        </w:rPr>
        <w:tab/>
      </w:r>
      <w:r>
        <w:rPr>
          <w:rFonts w:ascii="Arial" w:hAnsi="Arial"/>
        </w:rPr>
        <w:tab/>
      </w:r>
      <w:r w:rsidRPr="00F85265">
        <w:rPr>
          <w:rFonts w:ascii="Wingdings" w:hAnsi="Wingdings"/>
          <w:sz w:val="28"/>
          <w:szCs w:val="28"/>
        </w:rPr>
        <w:t></w:t>
      </w:r>
      <w:r w:rsidRPr="0062150F">
        <w:rPr>
          <w:rFonts w:ascii="Arial" w:hAnsi="Arial"/>
          <w:b/>
        </w:rPr>
        <w:t>Yes</w:t>
      </w:r>
      <w:r w:rsidRPr="0062150F">
        <w:rPr>
          <w:rFonts w:ascii="Arial" w:hAnsi="Arial"/>
          <w:b/>
          <w:sz w:val="24"/>
        </w:rPr>
        <w:t xml:space="preserve"> </w:t>
      </w:r>
      <w:r>
        <w:rPr>
          <w:rFonts w:ascii="Arial" w:hAnsi="Arial"/>
          <w:sz w:val="24"/>
        </w:rPr>
        <w:t xml:space="preserve"> </w:t>
      </w:r>
      <w:r w:rsidRPr="00F85265">
        <w:rPr>
          <w:rFonts w:ascii="Wingdings" w:hAnsi="Wingdings"/>
          <w:sz w:val="28"/>
          <w:szCs w:val="28"/>
        </w:rPr>
        <w:t></w:t>
      </w:r>
      <w:r w:rsidRPr="0062150F">
        <w:rPr>
          <w:rFonts w:ascii="Arial" w:hAnsi="Arial"/>
          <w:b/>
        </w:rPr>
        <w:t xml:space="preserve">No </w:t>
      </w:r>
    </w:p>
    <w:p w14:paraId="2E440344" w14:textId="77777777" w:rsidR="009D2D5E" w:rsidRDefault="009D2D5E" w:rsidP="0010021B">
      <w:pPr>
        <w:jc w:val="both"/>
        <w:rPr>
          <w:rFonts w:ascii="Arial" w:hAnsi="Arial"/>
          <w:b/>
        </w:rPr>
      </w:pPr>
      <w:r>
        <w:rPr>
          <w:rFonts w:ascii="Arial" w:hAnsi="Arial" w:cs="Arial"/>
        </w:rPr>
        <w:t>T</w:t>
      </w:r>
      <w:r w:rsidRPr="00B96BE5">
        <w:rPr>
          <w:rFonts w:ascii="Arial" w:hAnsi="Arial" w:cs="Arial"/>
        </w:rPr>
        <w:t xml:space="preserve">he home owner will have not less than 48 hours from the time of the ruling to remove the mobile home and to vacate the premises. If a tenancy is being terminated pursuant to section </w:t>
      </w:r>
      <w:r w:rsidRPr="00D148E8">
        <w:rPr>
          <w:rFonts w:ascii="Arial" w:hAnsi="Arial" w:cs="Arial"/>
        </w:rPr>
        <w:t>38-12-203</w:t>
      </w:r>
      <w:r w:rsidRPr="00B96BE5">
        <w:rPr>
          <w:rFonts w:ascii="Arial" w:hAnsi="Arial" w:cs="Arial"/>
        </w:rPr>
        <w:t xml:space="preserve"> (1) (f), Colorado Revised Statutes, the home owner shall have not less than 48 hours from the time of the ruling to remove the home and vacate the premises. In all other circumstances, if the home owner wishes to extend such period beyond 48 hours but not more than thirty days from the date of the ruling, the home owner shall prepay to the landlord an amount equal to any total amount declared by the court to be due to the landlord, as well as a pro rata share of rent for each day following the court's ruling that the mobile home owner will remain on the premises. All prepayments shall be paid by certified check</w:t>
      </w:r>
      <w:r w:rsidR="00BA1305">
        <w:rPr>
          <w:rFonts w:ascii="Arial" w:hAnsi="Arial" w:cs="Arial"/>
        </w:rPr>
        <w:t>, by cashier’s check or by wire transfer and shall be paid no later than 48 hours after the court ruling</w:t>
      </w:r>
      <w:r w:rsidR="00E63F4E">
        <w:rPr>
          <w:rFonts w:ascii="Arial" w:hAnsi="Arial" w:cs="Arial"/>
        </w:rPr>
        <w:t>.  The rent for the premises is _____________ per month.  Section 38-12-205, C.R.S.</w:t>
      </w:r>
    </w:p>
    <w:p w14:paraId="023E2358" w14:textId="77777777" w:rsidR="0088193C" w:rsidRPr="00A15005" w:rsidRDefault="0088193C" w:rsidP="0088193C">
      <w:pPr>
        <w:jc w:val="both"/>
        <w:rPr>
          <w:rFonts w:ascii="Arial" w:hAnsi="Arial"/>
        </w:rPr>
      </w:pPr>
    </w:p>
    <w:p w14:paraId="24DEA011" w14:textId="77777777" w:rsidR="00A15005" w:rsidRDefault="00A15005" w:rsidP="0088193C">
      <w:pPr>
        <w:pStyle w:val="BodyText2"/>
      </w:pPr>
    </w:p>
    <w:p w14:paraId="0BAF6F64" w14:textId="77777777" w:rsidR="0088193C" w:rsidRDefault="0088193C" w:rsidP="00A15005">
      <w:pPr>
        <w:pStyle w:val="BodyText2"/>
        <w:spacing w:line="240" w:lineRule="auto"/>
      </w:pPr>
      <w:r>
        <w:t>Confessed Judgment:</w:t>
      </w:r>
      <w:r>
        <w:tab/>
      </w:r>
      <w:r>
        <w:tab/>
      </w:r>
      <w:r>
        <w:tab/>
      </w:r>
      <w:r>
        <w:tab/>
      </w:r>
      <w:r>
        <w:tab/>
        <w:t>Respectfully submitted:</w:t>
      </w:r>
    </w:p>
    <w:p w14:paraId="6451172F" w14:textId="77777777" w:rsidR="0088193C" w:rsidRDefault="0088193C" w:rsidP="00A15005">
      <w:pPr>
        <w:jc w:val="both"/>
        <w:rPr>
          <w:rFonts w:ascii="Arial" w:hAnsi="Arial"/>
        </w:rPr>
      </w:pPr>
    </w:p>
    <w:p w14:paraId="15F34756" w14:textId="77777777" w:rsidR="00A15005" w:rsidRPr="00A15005" w:rsidRDefault="00A15005" w:rsidP="00A15005">
      <w:pPr>
        <w:jc w:val="both"/>
        <w:rPr>
          <w:rFonts w:ascii="Arial" w:hAnsi="Arial"/>
        </w:rPr>
      </w:pPr>
    </w:p>
    <w:p w14:paraId="310458E1" w14:textId="77777777" w:rsidR="0088193C" w:rsidRPr="000F7EC7" w:rsidRDefault="0088193C" w:rsidP="00A15005">
      <w:pPr>
        <w:jc w:val="both"/>
        <w:rPr>
          <w:rFonts w:ascii="Arial" w:hAnsi="Arial"/>
        </w:rPr>
      </w:pPr>
      <w:r w:rsidRPr="000F7EC7">
        <w:rPr>
          <w:rFonts w:ascii="Arial" w:hAnsi="Arial"/>
        </w:rPr>
        <w:t>_______________________</w:t>
      </w:r>
      <w:r w:rsidR="00EB05EC" w:rsidRPr="000F7EC7">
        <w:rPr>
          <w:rFonts w:ascii="Arial" w:hAnsi="Arial"/>
        </w:rPr>
        <w:t>____</w:t>
      </w:r>
      <w:r w:rsidRPr="000F7EC7">
        <w:rPr>
          <w:rFonts w:ascii="Arial" w:hAnsi="Arial"/>
        </w:rPr>
        <w:t>__</w:t>
      </w:r>
      <w:r w:rsidR="000F7EC7">
        <w:rPr>
          <w:rFonts w:ascii="Arial" w:hAnsi="Arial"/>
        </w:rPr>
        <w:t>___</w:t>
      </w:r>
      <w:r w:rsidR="00F34E14">
        <w:rPr>
          <w:rFonts w:ascii="Arial" w:hAnsi="Arial"/>
        </w:rPr>
        <w:t>__</w:t>
      </w:r>
      <w:r w:rsidR="000F7EC7">
        <w:rPr>
          <w:rFonts w:ascii="Arial" w:hAnsi="Arial"/>
        </w:rPr>
        <w:t>_</w:t>
      </w:r>
      <w:r w:rsidRPr="000F7EC7">
        <w:rPr>
          <w:rFonts w:ascii="Arial" w:hAnsi="Arial"/>
        </w:rPr>
        <w:t>___</w:t>
      </w:r>
      <w:r w:rsidRPr="000F7EC7">
        <w:rPr>
          <w:rFonts w:ascii="Arial" w:hAnsi="Arial"/>
        </w:rPr>
        <w:tab/>
      </w:r>
      <w:r w:rsidRPr="000F7EC7">
        <w:rPr>
          <w:rFonts w:ascii="Arial" w:hAnsi="Arial"/>
        </w:rPr>
        <w:tab/>
        <w:t>____________________________</w:t>
      </w:r>
      <w:r w:rsidR="000F7EC7">
        <w:rPr>
          <w:rFonts w:ascii="Arial" w:hAnsi="Arial"/>
        </w:rPr>
        <w:t>____</w:t>
      </w:r>
      <w:r w:rsidRPr="000F7EC7">
        <w:rPr>
          <w:rFonts w:ascii="Arial" w:hAnsi="Arial"/>
        </w:rPr>
        <w:t>____</w:t>
      </w:r>
      <w:r w:rsidR="00EB05EC" w:rsidRPr="000F7EC7">
        <w:rPr>
          <w:rFonts w:ascii="Arial" w:hAnsi="Arial"/>
        </w:rPr>
        <w:t>__</w:t>
      </w:r>
      <w:r w:rsidRPr="000F7EC7">
        <w:rPr>
          <w:rFonts w:ascii="Arial" w:hAnsi="Arial"/>
        </w:rPr>
        <w:t>__</w:t>
      </w:r>
      <w:r w:rsidR="000F7EC7">
        <w:rPr>
          <w:rFonts w:ascii="Arial" w:hAnsi="Arial"/>
        </w:rPr>
        <w:t>__</w:t>
      </w:r>
      <w:r w:rsidRPr="000F7EC7">
        <w:rPr>
          <w:rFonts w:ascii="Arial" w:hAnsi="Arial"/>
        </w:rPr>
        <w:t>__</w:t>
      </w:r>
    </w:p>
    <w:p w14:paraId="0ED270C8" w14:textId="77777777" w:rsidR="0088193C" w:rsidRPr="000F7EC7" w:rsidRDefault="0088193C" w:rsidP="0088193C">
      <w:pPr>
        <w:jc w:val="both"/>
        <w:rPr>
          <w:rFonts w:ascii="Arial" w:hAnsi="Arial"/>
        </w:rPr>
      </w:pPr>
      <w:r w:rsidRPr="000F7EC7">
        <w:rPr>
          <w:rFonts w:ascii="Arial" w:hAnsi="Arial"/>
        </w:rPr>
        <w:t>Defendant(s)</w:t>
      </w:r>
      <w:r w:rsidRPr="000F7EC7">
        <w:rPr>
          <w:rFonts w:ascii="Arial" w:hAnsi="Arial"/>
        </w:rPr>
        <w:tab/>
      </w:r>
      <w:r w:rsidRPr="000F7EC7">
        <w:rPr>
          <w:rFonts w:ascii="Arial" w:hAnsi="Arial"/>
        </w:rPr>
        <w:tab/>
      </w:r>
      <w:r w:rsidRPr="000F7EC7">
        <w:rPr>
          <w:rFonts w:ascii="Arial" w:hAnsi="Arial"/>
        </w:rPr>
        <w:tab/>
      </w:r>
      <w:r w:rsidR="00EB05EC" w:rsidRPr="000F7EC7">
        <w:rPr>
          <w:rFonts w:ascii="Arial" w:hAnsi="Arial"/>
        </w:rPr>
        <w:t xml:space="preserve">    </w:t>
      </w:r>
      <w:r w:rsidR="00346BD4">
        <w:rPr>
          <w:rFonts w:ascii="Arial" w:hAnsi="Arial"/>
        </w:rPr>
        <w:t xml:space="preserve">         </w:t>
      </w:r>
      <w:r w:rsidRPr="000F7EC7">
        <w:rPr>
          <w:rFonts w:ascii="Arial" w:hAnsi="Arial"/>
        </w:rPr>
        <w:t>Date</w:t>
      </w:r>
      <w:r w:rsidRPr="000F7EC7">
        <w:rPr>
          <w:rFonts w:ascii="Arial" w:hAnsi="Arial"/>
        </w:rPr>
        <w:tab/>
      </w:r>
      <w:r w:rsidRPr="000F7EC7">
        <w:rPr>
          <w:rFonts w:ascii="Arial" w:hAnsi="Arial"/>
        </w:rPr>
        <w:tab/>
        <w:t>Plaintiff(s) or Attorney</w:t>
      </w:r>
      <w:r w:rsidRPr="000F7EC7">
        <w:rPr>
          <w:rFonts w:ascii="Arial" w:hAnsi="Arial"/>
        </w:rPr>
        <w:tab/>
      </w:r>
      <w:r w:rsidRPr="000F7EC7">
        <w:rPr>
          <w:rFonts w:ascii="Arial" w:hAnsi="Arial"/>
        </w:rPr>
        <w:tab/>
      </w:r>
      <w:r w:rsidRPr="000F7EC7">
        <w:rPr>
          <w:rFonts w:ascii="Arial" w:hAnsi="Arial"/>
        </w:rPr>
        <w:tab/>
      </w:r>
      <w:r w:rsidR="00346BD4">
        <w:rPr>
          <w:rFonts w:ascii="Arial" w:hAnsi="Arial"/>
        </w:rPr>
        <w:t xml:space="preserve">             </w:t>
      </w:r>
      <w:r w:rsidRPr="000F7EC7">
        <w:rPr>
          <w:rFonts w:ascii="Arial" w:hAnsi="Arial"/>
        </w:rPr>
        <w:t>Date</w:t>
      </w:r>
    </w:p>
    <w:p w14:paraId="3A3D4F3F" w14:textId="77777777" w:rsidR="0088193C" w:rsidRDefault="0088193C" w:rsidP="0088193C">
      <w:pPr>
        <w:jc w:val="both"/>
        <w:rPr>
          <w:rFonts w:ascii="Arial" w:hAnsi="Arial"/>
        </w:rPr>
      </w:pPr>
    </w:p>
    <w:p w14:paraId="5D15EC44" w14:textId="77777777" w:rsidR="002D449D" w:rsidRPr="002D449D" w:rsidRDefault="002D449D" w:rsidP="0088193C">
      <w:pPr>
        <w:jc w:val="both"/>
        <w:rPr>
          <w:rFonts w:ascii="Arial" w:hAnsi="Arial"/>
        </w:rPr>
      </w:pPr>
    </w:p>
    <w:p w14:paraId="2D15D860" w14:textId="77777777" w:rsidR="00A15005" w:rsidRDefault="00A15005" w:rsidP="00F94117">
      <w:pPr>
        <w:pStyle w:val="BodyText3"/>
        <w:pBdr>
          <w:top w:val="double" w:sz="4" w:space="1" w:color="auto"/>
        </w:pBdr>
        <w:rPr>
          <w:rFonts w:cs="Arial"/>
          <w:szCs w:val="18"/>
        </w:rPr>
      </w:pPr>
    </w:p>
    <w:p w14:paraId="3A1AB564" w14:textId="77777777" w:rsidR="003A04BD" w:rsidRDefault="003A04BD" w:rsidP="003A04BD">
      <w:pPr>
        <w:pStyle w:val="BodyText2"/>
      </w:pPr>
      <w:r>
        <w:t>Subscribed and affirmed, or sworn to before me in the County of ________________________, State of ____________________, this _______, day of ________________, 20 ____.</w:t>
      </w:r>
    </w:p>
    <w:p w14:paraId="2DAD80FD" w14:textId="77777777" w:rsidR="003A04BD" w:rsidRDefault="003A04BD" w:rsidP="003A04BD">
      <w:pPr>
        <w:jc w:val="both"/>
      </w:pPr>
    </w:p>
    <w:p w14:paraId="743A4492" w14:textId="77777777" w:rsidR="003A04BD" w:rsidRDefault="003A04BD" w:rsidP="003A04BD">
      <w:pPr>
        <w:jc w:val="both"/>
      </w:pPr>
    </w:p>
    <w:p w14:paraId="7A658CFF" w14:textId="77777777" w:rsidR="003A04BD" w:rsidRDefault="003A04BD" w:rsidP="00E63F4E">
      <w:pPr>
        <w:jc w:val="both"/>
      </w:pPr>
      <w:r w:rsidRPr="003A04BD">
        <w:rPr>
          <w:rFonts w:ascii="Arial" w:hAnsi="Arial" w:cs="Arial"/>
        </w:rPr>
        <w:t>My Commission Expires: _____________</w:t>
      </w:r>
      <w:r w:rsidRPr="003A04BD">
        <w:rPr>
          <w:rFonts w:ascii="Arial" w:hAnsi="Arial" w:cs="Arial"/>
        </w:rPr>
        <w:tab/>
      </w:r>
      <w:r w:rsidRPr="003A04BD">
        <w:rPr>
          <w:rFonts w:ascii="Arial" w:hAnsi="Arial" w:cs="Arial"/>
        </w:rPr>
        <w:tab/>
      </w:r>
      <w:r w:rsidRPr="003A04BD">
        <w:rPr>
          <w:rFonts w:ascii="Arial" w:hAnsi="Arial" w:cs="Arial"/>
        </w:rPr>
        <w:tab/>
        <w:t>______________________________________</w:t>
      </w:r>
      <w:r w:rsidRPr="003A04BD">
        <w:rPr>
          <w:rFonts w:ascii="Arial" w:hAnsi="Arial" w:cs="Arial"/>
        </w:rPr>
        <w:tab/>
      </w:r>
      <w:r w:rsidRPr="003A04BD">
        <w:rPr>
          <w:rFonts w:ascii="Arial" w:hAnsi="Arial" w:cs="Arial"/>
        </w:rPr>
        <w:tab/>
      </w:r>
      <w:r w:rsidRPr="003A04BD">
        <w:rPr>
          <w:rFonts w:ascii="Arial" w:hAnsi="Arial" w:cs="Arial"/>
        </w:rPr>
        <w:tab/>
      </w:r>
      <w:r w:rsidRPr="003A04BD">
        <w:rPr>
          <w:rFonts w:ascii="Arial" w:hAnsi="Arial" w:cs="Arial"/>
        </w:rPr>
        <w:tab/>
      </w:r>
      <w:r w:rsidRPr="003A04BD">
        <w:rPr>
          <w:rFonts w:ascii="Arial" w:hAnsi="Arial" w:cs="Arial"/>
        </w:rPr>
        <w:tab/>
      </w:r>
      <w:r w:rsidRPr="003A04BD">
        <w:rPr>
          <w:rFonts w:ascii="Arial" w:hAnsi="Arial" w:cs="Arial"/>
        </w:rPr>
        <w:tab/>
      </w:r>
      <w:r w:rsidRPr="003A04BD">
        <w:rPr>
          <w:rFonts w:ascii="Arial" w:hAnsi="Arial" w:cs="Arial"/>
        </w:rPr>
        <w:tab/>
      </w:r>
      <w:r w:rsidRPr="003A04BD">
        <w:rPr>
          <w:rFonts w:ascii="Arial" w:hAnsi="Arial" w:cs="Arial"/>
        </w:rPr>
        <w:tab/>
      </w:r>
      <w:r w:rsidRPr="003A04BD">
        <w:rPr>
          <w:rFonts w:ascii="Arial" w:hAnsi="Arial" w:cs="Arial"/>
        </w:rPr>
        <w:tab/>
      </w:r>
      <w:r w:rsidRPr="003A04BD">
        <w:rPr>
          <w:rFonts w:ascii="Arial" w:hAnsi="Arial" w:cs="Arial"/>
          <w:sz w:val="18"/>
        </w:rPr>
        <w:t>Notary Public/Clerk</w:t>
      </w:r>
    </w:p>
    <w:sectPr w:rsidR="003A04BD" w:rsidSect="00FA1802">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C36A7" w14:textId="77777777" w:rsidR="00AC39EA" w:rsidRDefault="00AC39EA">
      <w:r>
        <w:separator/>
      </w:r>
    </w:p>
  </w:endnote>
  <w:endnote w:type="continuationSeparator" w:id="0">
    <w:p w14:paraId="5829B08E" w14:textId="77777777" w:rsidR="00AC39EA" w:rsidRDefault="00AC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DD95" w14:textId="77777777" w:rsidR="00FA1802" w:rsidRDefault="00FA1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3E3D" w14:textId="77777777" w:rsidR="004064F7" w:rsidRPr="00F82128" w:rsidRDefault="00FA1802">
    <w:pPr>
      <w:pStyle w:val="Footer"/>
      <w:rPr>
        <w:color w:val="808080"/>
      </w:rPr>
    </w:pPr>
    <w:r w:rsidRPr="00F82128">
      <w:rPr>
        <w:rFonts w:ascii="Arial" w:hAnsi="Arial"/>
        <w:color w:val="808080"/>
        <w:sz w:val="16"/>
      </w:rPr>
      <w:t>DCC</w:t>
    </w:r>
    <w:r w:rsidR="004064F7" w:rsidRPr="00F82128">
      <w:rPr>
        <w:rFonts w:ascii="Arial" w:hAnsi="Arial"/>
        <w:color w:val="808080"/>
        <w:sz w:val="16"/>
      </w:rPr>
      <w:t xml:space="preserve">145  </w:t>
    </w:r>
    <w:r w:rsidRPr="00F82128">
      <w:rPr>
        <w:rFonts w:ascii="Arial" w:hAnsi="Arial"/>
        <w:color w:val="808080"/>
        <w:sz w:val="16"/>
      </w:rPr>
      <w:t xml:space="preserve"> R1/14  </w:t>
    </w:r>
    <w:r w:rsidR="00E85753" w:rsidRPr="00F82128">
      <w:rPr>
        <w:rFonts w:ascii="Arial" w:hAnsi="Arial"/>
        <w:color w:val="808080"/>
        <w:sz w:val="16"/>
      </w:rPr>
      <w:t xml:space="preserve">  </w:t>
    </w:r>
    <w:r w:rsidRPr="00F82128">
      <w:rPr>
        <w:rFonts w:ascii="Arial" w:hAnsi="Arial"/>
        <w:color w:val="808080"/>
        <w:sz w:val="16"/>
      </w:rPr>
      <w:t xml:space="preserve">MOTION FOR </w:t>
    </w:r>
    <w:r w:rsidR="004064F7" w:rsidRPr="00F82128">
      <w:rPr>
        <w:rFonts w:ascii="Arial" w:hAnsi="Arial"/>
        <w:color w:val="808080"/>
        <w:sz w:val="16"/>
      </w:rPr>
      <w:t xml:space="preserve">ENTRY OF JUDGMENT </w:t>
    </w:r>
    <w:r w:rsidRPr="00F82128">
      <w:rPr>
        <w:rFonts w:ascii="Arial" w:hAnsi="Arial"/>
        <w:color w:val="808080"/>
        <w:sz w:val="16"/>
      </w:rPr>
      <w:t xml:space="preserve">(OWNER OCCUPIED </w:t>
    </w:r>
    <w:r w:rsidR="004064F7" w:rsidRPr="00F82128">
      <w:rPr>
        <w:rFonts w:ascii="Arial" w:hAnsi="Arial"/>
        <w:color w:val="808080"/>
        <w:sz w:val="16"/>
      </w:rPr>
      <w:t>MOBILE HOME</w:t>
    </w:r>
    <w:r w:rsidRPr="00F82128">
      <w:rPr>
        <w:rFonts w:ascii="Arial" w:hAnsi="Arial"/>
        <w:color w:val="808080"/>
        <w:sz w:val="16"/>
      </w:rPr>
      <w:t>)</w:t>
    </w:r>
    <w:r w:rsidR="004064F7" w:rsidRPr="00F82128">
      <w:rPr>
        <w:rFonts w:ascii="Arial" w:hAnsi="Arial"/>
        <w:color w:val="808080"/>
        <w:sz w:val="16"/>
      </w:rPr>
      <w:t xml:space="preserve">                                                      </w:t>
    </w:r>
    <w:r w:rsidR="004064F7" w:rsidRPr="00F82128">
      <w:rPr>
        <w:color w:val="808080"/>
      </w:rPr>
      <w:t xml:space="preserve">         </w:t>
    </w:r>
    <w:r w:rsidRPr="00F82128">
      <w:rPr>
        <w:rFonts w:ascii="Arial" w:hAnsi="Arial" w:cs="Arial"/>
        <w:color w:val="808080"/>
        <w:sz w:val="18"/>
        <w:szCs w:val="18"/>
      </w:rPr>
      <w:t xml:space="preserve"> </w:t>
    </w:r>
  </w:p>
  <w:p w14:paraId="016F686E" w14:textId="77777777" w:rsidR="00EF69FA" w:rsidRPr="004064F7" w:rsidRDefault="00EF69FA" w:rsidP="00406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84A8F" w14:textId="77777777" w:rsidR="00FA1802" w:rsidRDefault="00FA1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27A9A" w14:textId="77777777" w:rsidR="00AC39EA" w:rsidRDefault="00AC39EA">
      <w:r>
        <w:separator/>
      </w:r>
    </w:p>
  </w:footnote>
  <w:footnote w:type="continuationSeparator" w:id="0">
    <w:p w14:paraId="429DD395" w14:textId="77777777" w:rsidR="00AC39EA" w:rsidRDefault="00AC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9BA60" w14:textId="77777777" w:rsidR="00FA1802" w:rsidRDefault="00FA1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D3E5" w14:textId="77777777" w:rsidR="00FA1802" w:rsidRDefault="00FA1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101B" w14:textId="77777777" w:rsidR="00FA1802" w:rsidRDefault="00FA1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97DC4"/>
    <w:multiLevelType w:val="singleLevel"/>
    <w:tmpl w:val="B06E0E40"/>
    <w:lvl w:ilvl="0">
      <w:start w:val="1"/>
      <w:numFmt w:val="bullet"/>
      <w:lvlText w:val=""/>
      <w:lvlJc w:val="left"/>
      <w:pPr>
        <w:tabs>
          <w:tab w:val="num" w:pos="1080"/>
        </w:tabs>
        <w:ind w:left="1080" w:hanging="360"/>
      </w:pPr>
      <w:rPr>
        <w:rFonts w:ascii="Wingdings" w:hAnsi="Wingdings" w:hint="default"/>
        <w:sz w:val="28"/>
        <w:szCs w:val="28"/>
      </w:rPr>
    </w:lvl>
  </w:abstractNum>
  <w:abstractNum w:abstractNumId="1" w15:restartNumberingAfterBreak="0">
    <w:nsid w:val="225F42A3"/>
    <w:multiLevelType w:val="singleLevel"/>
    <w:tmpl w:val="6790603C"/>
    <w:lvl w:ilvl="0">
      <w:start w:val="1"/>
      <w:numFmt w:val="bullet"/>
      <w:lvlText w:val=""/>
      <w:lvlJc w:val="left"/>
      <w:pPr>
        <w:tabs>
          <w:tab w:val="num" w:pos="360"/>
        </w:tabs>
        <w:ind w:left="360" w:hanging="360"/>
      </w:pPr>
      <w:rPr>
        <w:rFonts w:ascii="Wingdings" w:hAnsi="Wingdings" w:hint="default"/>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YQXMQ6twwKu8I/TmZ8tgqmsqfnbqZD2n7RP5O+aPaOnOHRvJqo+of82XX0oQk5yjEyrky8ZHxM5pZtwUHzA1A==" w:salt="TsKwa+vghnl8kTvJgajLf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1D"/>
    <w:rsid w:val="00022739"/>
    <w:rsid w:val="000F7EC7"/>
    <w:rsid w:val="0010021B"/>
    <w:rsid w:val="001871A3"/>
    <w:rsid w:val="00222E6E"/>
    <w:rsid w:val="00263C88"/>
    <w:rsid w:val="00286237"/>
    <w:rsid w:val="002D449D"/>
    <w:rsid w:val="002D77DC"/>
    <w:rsid w:val="002F4EDB"/>
    <w:rsid w:val="00307392"/>
    <w:rsid w:val="003138F8"/>
    <w:rsid w:val="003279F9"/>
    <w:rsid w:val="00346BD4"/>
    <w:rsid w:val="003A04BD"/>
    <w:rsid w:val="003C7E4D"/>
    <w:rsid w:val="003E1D48"/>
    <w:rsid w:val="004064F7"/>
    <w:rsid w:val="004332F6"/>
    <w:rsid w:val="00486866"/>
    <w:rsid w:val="00545825"/>
    <w:rsid w:val="00603DE6"/>
    <w:rsid w:val="006153CE"/>
    <w:rsid w:val="0062150F"/>
    <w:rsid w:val="00665541"/>
    <w:rsid w:val="006C3FD5"/>
    <w:rsid w:val="006F09B8"/>
    <w:rsid w:val="007335BF"/>
    <w:rsid w:val="00736D66"/>
    <w:rsid w:val="0075416E"/>
    <w:rsid w:val="007B7531"/>
    <w:rsid w:val="007F4BFA"/>
    <w:rsid w:val="0085497C"/>
    <w:rsid w:val="00874F15"/>
    <w:rsid w:val="00877381"/>
    <w:rsid w:val="0088193C"/>
    <w:rsid w:val="008E6061"/>
    <w:rsid w:val="00916FE0"/>
    <w:rsid w:val="009436C6"/>
    <w:rsid w:val="009961A5"/>
    <w:rsid w:val="009D2D5E"/>
    <w:rsid w:val="00A15005"/>
    <w:rsid w:val="00A23BA4"/>
    <w:rsid w:val="00A32578"/>
    <w:rsid w:val="00A42DE6"/>
    <w:rsid w:val="00AC39EA"/>
    <w:rsid w:val="00B85737"/>
    <w:rsid w:val="00BA1305"/>
    <w:rsid w:val="00BB4F71"/>
    <w:rsid w:val="00BE6414"/>
    <w:rsid w:val="00C3716C"/>
    <w:rsid w:val="00C532BE"/>
    <w:rsid w:val="00C65345"/>
    <w:rsid w:val="00CD6462"/>
    <w:rsid w:val="00D07272"/>
    <w:rsid w:val="00D17049"/>
    <w:rsid w:val="00DA40E2"/>
    <w:rsid w:val="00E058FF"/>
    <w:rsid w:val="00E44311"/>
    <w:rsid w:val="00E55693"/>
    <w:rsid w:val="00E63F4E"/>
    <w:rsid w:val="00E8223D"/>
    <w:rsid w:val="00E85753"/>
    <w:rsid w:val="00E9081D"/>
    <w:rsid w:val="00E96C00"/>
    <w:rsid w:val="00EB05EC"/>
    <w:rsid w:val="00EF69FA"/>
    <w:rsid w:val="00F12E48"/>
    <w:rsid w:val="00F34E14"/>
    <w:rsid w:val="00F41017"/>
    <w:rsid w:val="00F82128"/>
    <w:rsid w:val="00F85265"/>
    <w:rsid w:val="00F94117"/>
    <w:rsid w:val="00FA1802"/>
    <w:rsid w:val="00FC191C"/>
    <w:rsid w:val="00FD47FA"/>
    <w:rsid w:val="00FE0A4C"/>
    <w:rsid w:val="00FE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EDFDD"/>
  <w15:chartTrackingRefBased/>
  <w15:docId w15:val="{F051553E-F788-412E-92C0-86B4708B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93C"/>
  </w:style>
  <w:style w:type="paragraph" w:styleId="Heading2">
    <w:name w:val="heading 2"/>
    <w:basedOn w:val="Normal"/>
    <w:next w:val="Normal"/>
    <w:qFormat/>
    <w:rsid w:val="0088193C"/>
    <w:pPr>
      <w:keepNext/>
      <w:jc w:val="center"/>
      <w:outlineLvl w:val="1"/>
    </w:pPr>
    <w:rPr>
      <w:rFonts w:ascii="Arial" w:hAnsi="Arial"/>
      <w:b/>
      <w:color w:val="000000"/>
    </w:rPr>
  </w:style>
  <w:style w:type="paragraph" w:styleId="Heading3">
    <w:name w:val="heading 3"/>
    <w:basedOn w:val="Normal"/>
    <w:next w:val="Normal"/>
    <w:qFormat/>
    <w:rsid w:val="0088193C"/>
    <w:pPr>
      <w:keepNext/>
      <w:jc w:val="center"/>
      <w:outlineLvl w:val="2"/>
    </w:pPr>
    <w:rPr>
      <w:rFonts w:ascii="Arial" w:hAnsi="Arial"/>
      <w:b/>
      <w: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8193C"/>
    <w:pPr>
      <w:jc w:val="both"/>
    </w:pPr>
    <w:rPr>
      <w:rFonts w:ascii="Arial" w:hAnsi="Arial"/>
    </w:rPr>
  </w:style>
  <w:style w:type="paragraph" w:styleId="BodyText3">
    <w:name w:val="Body Text 3"/>
    <w:basedOn w:val="Normal"/>
    <w:rsid w:val="0088193C"/>
    <w:pPr>
      <w:spacing w:line="360" w:lineRule="auto"/>
      <w:jc w:val="both"/>
    </w:pPr>
    <w:rPr>
      <w:rFonts w:ascii="Arial" w:hAnsi="Arial"/>
      <w:sz w:val="18"/>
    </w:rPr>
  </w:style>
  <w:style w:type="paragraph" w:styleId="Footer">
    <w:name w:val="footer"/>
    <w:basedOn w:val="Normal"/>
    <w:link w:val="FooterChar"/>
    <w:uiPriority w:val="99"/>
    <w:rsid w:val="0088193C"/>
    <w:pPr>
      <w:tabs>
        <w:tab w:val="center" w:pos="4320"/>
        <w:tab w:val="right" w:pos="8640"/>
      </w:tabs>
    </w:pPr>
  </w:style>
  <w:style w:type="paragraph" w:styleId="BodyText2">
    <w:name w:val="Body Text 2"/>
    <w:basedOn w:val="Normal"/>
    <w:rsid w:val="0088193C"/>
    <w:pPr>
      <w:spacing w:line="360" w:lineRule="auto"/>
      <w:jc w:val="both"/>
    </w:pPr>
    <w:rPr>
      <w:rFonts w:ascii="Arial" w:hAnsi="Arial"/>
    </w:rPr>
  </w:style>
  <w:style w:type="paragraph" w:styleId="BodyTextIndent">
    <w:name w:val="Body Text Indent"/>
    <w:basedOn w:val="Normal"/>
    <w:rsid w:val="0088193C"/>
    <w:pPr>
      <w:ind w:left="360" w:hanging="360"/>
      <w:jc w:val="both"/>
    </w:pPr>
    <w:rPr>
      <w:rFonts w:ascii="Arial" w:hAnsi="Arial"/>
    </w:rPr>
  </w:style>
  <w:style w:type="paragraph" w:styleId="Header">
    <w:name w:val="header"/>
    <w:basedOn w:val="Normal"/>
    <w:rsid w:val="001871A3"/>
    <w:pPr>
      <w:tabs>
        <w:tab w:val="center" w:pos="4320"/>
        <w:tab w:val="right" w:pos="8640"/>
      </w:tabs>
    </w:pPr>
  </w:style>
  <w:style w:type="paragraph" w:styleId="BalloonText">
    <w:name w:val="Balloon Text"/>
    <w:basedOn w:val="Normal"/>
    <w:semiHidden/>
    <w:rsid w:val="003A04BD"/>
    <w:rPr>
      <w:rFonts w:ascii="Tahoma" w:hAnsi="Tahoma" w:cs="Tahoma"/>
      <w:sz w:val="16"/>
      <w:szCs w:val="16"/>
    </w:rPr>
  </w:style>
  <w:style w:type="character" w:customStyle="1" w:styleId="FooterChar">
    <w:name w:val="Footer Char"/>
    <w:link w:val="Footer"/>
    <w:uiPriority w:val="99"/>
    <w:rsid w:val="00406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2104</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County Court       District Court</vt:lpstr>
    </vt:vector>
  </TitlesOfParts>
  <Company>Colorado State Judicial</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Court       District Court</dc:title>
  <dc:subject/>
  <dc:creator>b888clh</dc:creator>
  <cp:keywords/>
  <cp:lastModifiedBy>Moskoe, Jonathan - DCC</cp:lastModifiedBy>
  <cp:revision>2</cp:revision>
  <cp:lastPrinted>2012-03-12T16:02:00Z</cp:lastPrinted>
  <dcterms:created xsi:type="dcterms:W3CDTF">2021-09-17T16:58:00Z</dcterms:created>
  <dcterms:modified xsi:type="dcterms:W3CDTF">2021-09-17T16:58:00Z</dcterms:modified>
</cp:coreProperties>
</file>