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3240"/>
      </w:tblGrid>
      <w:tr w:rsidR="00F56163" w14:paraId="435EB8B1" w14:textId="77777777" w:rsidTr="002C7EB3">
        <w:trPr>
          <w:trHeight w:val="2870"/>
        </w:trPr>
        <w:tc>
          <w:tcPr>
            <w:tcW w:w="7650" w:type="dxa"/>
          </w:tcPr>
          <w:p w14:paraId="7C808FDB" w14:textId="77777777" w:rsidR="00F56163" w:rsidRPr="006C21D3" w:rsidRDefault="00F56163" w:rsidP="002C7EB3">
            <w:pPr>
              <w:jc w:val="both"/>
              <w:rPr>
                <w:rFonts w:ascii="Arial" w:hAnsi="Arial" w:cs="Arial"/>
              </w:rPr>
            </w:pPr>
            <w:r w:rsidRPr="006C21D3">
              <w:rPr>
                <w:rFonts w:ascii="Arial" w:hAnsi="Arial" w:cs="Arial"/>
              </w:rPr>
              <w:t>County Court, Denver County, Colorado</w:t>
            </w:r>
          </w:p>
          <w:p w14:paraId="6B1BC908" w14:textId="77777777" w:rsidR="00F56163" w:rsidRPr="006C21D3" w:rsidRDefault="00F56163" w:rsidP="002C7EB3">
            <w:pPr>
              <w:jc w:val="both"/>
              <w:rPr>
                <w:rFonts w:ascii="Arial" w:hAnsi="Arial" w:cs="Arial"/>
              </w:rPr>
            </w:pPr>
            <w:r w:rsidRPr="006C21D3">
              <w:rPr>
                <w:rFonts w:ascii="Arial" w:hAnsi="Arial" w:cs="Arial"/>
              </w:rPr>
              <w:t>1437 Bannock Street, Room 135</w:t>
            </w:r>
          </w:p>
          <w:p w14:paraId="23FC1724" w14:textId="77777777" w:rsidR="00F56163" w:rsidRPr="007E73F9" w:rsidRDefault="00F56163" w:rsidP="002C7EB3">
            <w:pPr>
              <w:jc w:val="both"/>
              <w:rPr>
                <w:rFonts w:ascii="Arial" w:hAnsi="Arial" w:cs="Arial"/>
              </w:rPr>
            </w:pPr>
            <w:r w:rsidRPr="006C21D3">
              <w:rPr>
                <w:rFonts w:ascii="Arial" w:hAnsi="Arial" w:cs="Arial"/>
              </w:rPr>
              <w:t>Denver, Colorado 80202, 720-865-7840</w:t>
            </w:r>
          </w:p>
          <w:p w14:paraId="191094D3" w14:textId="77777777" w:rsidR="00F56163" w:rsidRPr="007E73F9" w:rsidRDefault="00F56163" w:rsidP="002C7EB3">
            <w:pPr>
              <w:pBdr>
                <w:bottom w:val="single" w:sz="6" w:space="1" w:color="auto"/>
              </w:pBdr>
              <w:jc w:val="both"/>
              <w:rPr>
                <w:rFonts w:ascii="Arial" w:hAnsi="Arial" w:cs="Arial"/>
              </w:rPr>
            </w:pPr>
          </w:p>
          <w:p w14:paraId="2C2A26D7" w14:textId="77777777" w:rsidR="00F56163" w:rsidRDefault="00F56163" w:rsidP="002C7EB3">
            <w:pPr>
              <w:jc w:val="both"/>
            </w:pPr>
          </w:p>
          <w:p w14:paraId="6820C4D1" w14:textId="77777777" w:rsidR="00F56163" w:rsidRPr="007E73F9" w:rsidRDefault="00F56163" w:rsidP="002C7EB3">
            <w:pPr>
              <w:jc w:val="both"/>
              <w:rPr>
                <w:rFonts w:ascii="Arial" w:hAnsi="Arial" w:cs="Arial"/>
              </w:rPr>
            </w:pPr>
            <w:r w:rsidRPr="007E73F9">
              <w:rPr>
                <w:rFonts w:ascii="Arial" w:hAnsi="Arial" w:cs="Arial"/>
              </w:rPr>
              <w:t>Plaintiff(s):</w:t>
            </w:r>
          </w:p>
          <w:p w14:paraId="4C2B8767" w14:textId="77777777" w:rsidR="00F56163" w:rsidRPr="007E73F9" w:rsidRDefault="00F56163" w:rsidP="002C7EB3">
            <w:pPr>
              <w:jc w:val="both"/>
              <w:rPr>
                <w:rFonts w:ascii="Arial" w:hAnsi="Arial" w:cs="Arial"/>
                <w:sz w:val="10"/>
                <w:szCs w:val="10"/>
              </w:rPr>
            </w:pPr>
          </w:p>
          <w:p w14:paraId="3CF64F76" w14:textId="77777777" w:rsidR="00F56163" w:rsidRPr="007E73F9" w:rsidRDefault="00F56163" w:rsidP="002C7EB3">
            <w:pPr>
              <w:jc w:val="both"/>
              <w:rPr>
                <w:rFonts w:ascii="Arial" w:hAnsi="Arial" w:cs="Arial"/>
              </w:rPr>
            </w:pPr>
            <w:r w:rsidRPr="007E73F9">
              <w:rPr>
                <w:rFonts w:ascii="Arial" w:hAnsi="Arial" w:cs="Arial"/>
              </w:rPr>
              <w:t>v.</w:t>
            </w:r>
          </w:p>
          <w:p w14:paraId="505341ED" w14:textId="77777777" w:rsidR="00F56163" w:rsidRPr="007E73F9" w:rsidRDefault="00F56163" w:rsidP="002C7EB3">
            <w:pPr>
              <w:jc w:val="both"/>
              <w:rPr>
                <w:rFonts w:ascii="Arial" w:hAnsi="Arial" w:cs="Arial"/>
              </w:rPr>
            </w:pPr>
          </w:p>
          <w:p w14:paraId="2514F5B2" w14:textId="77777777" w:rsidR="00F56163" w:rsidRPr="007E73F9" w:rsidRDefault="00F56163" w:rsidP="002C7EB3">
            <w:pPr>
              <w:jc w:val="both"/>
              <w:rPr>
                <w:rFonts w:ascii="Arial" w:hAnsi="Arial" w:cs="Arial"/>
                <w:sz w:val="10"/>
                <w:szCs w:val="10"/>
              </w:rPr>
            </w:pPr>
          </w:p>
          <w:p w14:paraId="302263EA" w14:textId="77777777" w:rsidR="00F56163" w:rsidRDefault="00F56163" w:rsidP="002C7EB3">
            <w:pPr>
              <w:pStyle w:val="BodyText"/>
              <w:rPr>
                <w:rFonts w:cs="Arial"/>
              </w:rPr>
            </w:pPr>
            <w:r w:rsidRPr="007E73F9">
              <w:rPr>
                <w:rFonts w:cs="Arial"/>
              </w:rPr>
              <w:t>Defendant(s):</w:t>
            </w:r>
          </w:p>
          <w:p w14:paraId="325FCEF7" w14:textId="77777777" w:rsidR="00F56163" w:rsidRDefault="00F56163" w:rsidP="002C7EB3">
            <w:pPr>
              <w:pStyle w:val="BodyText"/>
              <w:rPr>
                <w:rFonts w:cs="Arial"/>
              </w:rPr>
            </w:pPr>
          </w:p>
          <w:p w14:paraId="2093B419" w14:textId="77777777" w:rsidR="00F56163" w:rsidRPr="007E73F9" w:rsidRDefault="00F56163" w:rsidP="002C7EB3">
            <w:pPr>
              <w:pStyle w:val="BodyText"/>
              <w:rPr>
                <w:rFonts w:cs="Arial"/>
              </w:rPr>
            </w:pPr>
            <w:r w:rsidRPr="00BA6700">
              <w:rPr>
                <w:rFonts w:ascii="Wingdings" w:hAnsi="Wingdings"/>
                <w:sz w:val="24"/>
                <w:szCs w:val="24"/>
              </w:rPr>
              <w:t></w:t>
            </w:r>
            <w:r w:rsidRPr="00BA6700">
              <w:rPr>
                <w:rFonts w:cs="Arial"/>
                <w:sz w:val="20"/>
              </w:rPr>
              <w:t>Any and all other occupan</w:t>
            </w:r>
            <w:r>
              <w:rPr>
                <w:rFonts w:cs="Arial"/>
                <w:sz w:val="20"/>
              </w:rPr>
              <w:t>t</w:t>
            </w:r>
            <w:r w:rsidRPr="00BA6700">
              <w:rPr>
                <w:rFonts w:cs="Arial"/>
                <w:sz w:val="20"/>
              </w:rPr>
              <w:t>s</w:t>
            </w:r>
            <w:r>
              <w:rPr>
                <w:rFonts w:cs="Arial"/>
                <w:sz w:val="20"/>
              </w:rPr>
              <w:t>.</w:t>
            </w:r>
          </w:p>
          <w:p w14:paraId="5D70D8CE" w14:textId="77777777" w:rsidR="00F56163" w:rsidRPr="00DD6DE7" w:rsidRDefault="00F56163" w:rsidP="002C7EB3">
            <w:pPr>
              <w:spacing w:line="360" w:lineRule="auto"/>
              <w:rPr>
                <w:sz w:val="10"/>
                <w:szCs w:val="10"/>
              </w:rPr>
            </w:pPr>
          </w:p>
        </w:tc>
        <w:tc>
          <w:tcPr>
            <w:tcW w:w="3240" w:type="dxa"/>
          </w:tcPr>
          <w:p w14:paraId="4D3A39BE" w14:textId="77777777" w:rsidR="00F56163" w:rsidRDefault="00F56163" w:rsidP="002C7EB3"/>
          <w:p w14:paraId="4DC5FEDF" w14:textId="77777777" w:rsidR="00F56163" w:rsidRDefault="00F56163" w:rsidP="002C7EB3"/>
          <w:p w14:paraId="3FCF8A7A" w14:textId="77777777" w:rsidR="00F56163" w:rsidRDefault="00F56163" w:rsidP="002C7EB3"/>
          <w:p w14:paraId="18003F84" w14:textId="77777777" w:rsidR="00F56163" w:rsidRDefault="00F56163" w:rsidP="002C7EB3"/>
          <w:p w14:paraId="5C917295" w14:textId="77777777" w:rsidR="00F56163" w:rsidRDefault="00F56163" w:rsidP="002C7EB3"/>
          <w:p w14:paraId="52E5B0D8" w14:textId="77777777" w:rsidR="00F56163" w:rsidRDefault="00F56163" w:rsidP="002C7EB3"/>
          <w:p w14:paraId="50BE2BD4" w14:textId="77777777" w:rsidR="00F56163" w:rsidRDefault="00F56163" w:rsidP="002C7EB3">
            <w:pPr>
              <w:jc w:val="center"/>
            </w:pPr>
            <w:r w:rsidRPr="006C21D3">
              <w:t>▲COURT USE ONLY▲</w:t>
            </w:r>
          </w:p>
          <w:p w14:paraId="2AA44A4B" w14:textId="77777777" w:rsidR="00F56163" w:rsidRDefault="00F56163" w:rsidP="002C7EB3">
            <w:pPr>
              <w:pStyle w:val="Heading1"/>
              <w:pBdr>
                <w:bottom w:val="single" w:sz="4" w:space="1" w:color="auto"/>
              </w:pBdr>
              <w:jc w:val="left"/>
              <w:rPr>
                <w:sz w:val="20"/>
              </w:rPr>
            </w:pPr>
          </w:p>
          <w:p w14:paraId="7BC2F6C2" w14:textId="77777777" w:rsidR="00F56163" w:rsidRDefault="00F56163" w:rsidP="002C7EB3"/>
          <w:p w14:paraId="018176AD" w14:textId="77777777" w:rsidR="00F56163" w:rsidRPr="007E73F9" w:rsidRDefault="00F56163" w:rsidP="002C7EB3">
            <w:pPr>
              <w:rPr>
                <w:rFonts w:ascii="Arial" w:hAnsi="Arial" w:cs="Arial"/>
              </w:rPr>
            </w:pPr>
            <w:r w:rsidRPr="007E73F9">
              <w:rPr>
                <w:rFonts w:ascii="Arial" w:hAnsi="Arial" w:cs="Arial"/>
              </w:rPr>
              <w:t>Case Number:</w:t>
            </w:r>
          </w:p>
          <w:p w14:paraId="5EB28A9C" w14:textId="77777777" w:rsidR="00F56163" w:rsidRPr="007E73F9" w:rsidRDefault="00F56163" w:rsidP="002C7EB3">
            <w:pPr>
              <w:rPr>
                <w:rFonts w:ascii="Arial" w:hAnsi="Arial" w:cs="Arial"/>
              </w:rPr>
            </w:pPr>
          </w:p>
          <w:p w14:paraId="027C729F" w14:textId="77777777" w:rsidR="00F56163" w:rsidRPr="007E73F9" w:rsidRDefault="00F56163" w:rsidP="002C7EB3">
            <w:pPr>
              <w:rPr>
                <w:rFonts w:ascii="Arial" w:hAnsi="Arial" w:cs="Arial"/>
              </w:rPr>
            </w:pPr>
          </w:p>
          <w:p w14:paraId="7B45E492" w14:textId="77777777" w:rsidR="00F56163" w:rsidRDefault="00F56163" w:rsidP="002C7EB3">
            <w:r w:rsidRPr="007E73F9">
              <w:rPr>
                <w:rFonts w:ascii="Arial" w:hAnsi="Arial" w:cs="Arial"/>
              </w:rPr>
              <w:t>Division</w:t>
            </w:r>
            <w:r>
              <w:rPr>
                <w:rFonts w:ascii="Arial" w:hAnsi="Arial" w:cs="Arial"/>
              </w:rPr>
              <w:t xml:space="preserve">: </w:t>
            </w:r>
            <w:r w:rsidRPr="006C21D3">
              <w:rPr>
                <w:rFonts w:ascii="Arial" w:hAnsi="Arial" w:cs="Arial"/>
                <w:b/>
              </w:rPr>
              <w:t xml:space="preserve">Civil </w:t>
            </w:r>
            <w:r>
              <w:rPr>
                <w:rFonts w:ascii="Arial" w:hAnsi="Arial" w:cs="Arial"/>
              </w:rPr>
              <w:t xml:space="preserve">       </w:t>
            </w:r>
            <w:r w:rsidRPr="007E73F9">
              <w:rPr>
                <w:rFonts w:ascii="Arial" w:hAnsi="Arial" w:cs="Arial"/>
              </w:rPr>
              <w:t>Courtroom</w:t>
            </w:r>
            <w:r>
              <w:rPr>
                <w:rFonts w:ascii="Arial" w:hAnsi="Arial" w:cs="Arial"/>
              </w:rPr>
              <w:t xml:space="preserve">: </w:t>
            </w:r>
          </w:p>
        </w:tc>
      </w:tr>
      <w:tr w:rsidR="00F56163" w:rsidRPr="006B0C58" w14:paraId="6A5B1FD2" w14:textId="77777777" w:rsidTr="002C7EB3">
        <w:trPr>
          <w:cantSplit/>
          <w:trHeight w:val="260"/>
        </w:trPr>
        <w:tc>
          <w:tcPr>
            <w:tcW w:w="10890" w:type="dxa"/>
            <w:gridSpan w:val="2"/>
            <w:vAlign w:val="center"/>
          </w:tcPr>
          <w:p w14:paraId="23E02E40" w14:textId="77777777" w:rsidR="00F56163" w:rsidRPr="006B0C58" w:rsidRDefault="00F56163" w:rsidP="002C7EB3">
            <w:pPr>
              <w:pStyle w:val="Heading1"/>
              <w:rPr>
                <w:sz w:val="24"/>
                <w:szCs w:val="24"/>
              </w:rPr>
            </w:pPr>
            <w:r w:rsidRPr="00E5713B">
              <w:rPr>
                <w:sz w:val="24"/>
                <w:szCs w:val="24"/>
              </w:rPr>
              <w:t xml:space="preserve">WRIT OF RESTITUTION  </w:t>
            </w:r>
            <w:r w:rsidRPr="006B0C58">
              <w:rPr>
                <w:sz w:val="24"/>
                <w:szCs w:val="24"/>
              </w:rPr>
              <w:t xml:space="preserve"> </w:t>
            </w:r>
          </w:p>
        </w:tc>
      </w:tr>
    </w:tbl>
    <w:p w14:paraId="44E09B92" w14:textId="77777777" w:rsidR="00F56163" w:rsidRDefault="00F56163" w:rsidP="00F56163"/>
    <w:p w14:paraId="77BD1989" w14:textId="77777777" w:rsidR="00F56163" w:rsidRDefault="00F56163" w:rsidP="00F56163">
      <w:pPr>
        <w:jc w:val="both"/>
        <w:rPr>
          <w:rFonts w:ascii="Arial" w:hAnsi="Arial"/>
        </w:rPr>
      </w:pPr>
      <w:r>
        <w:rPr>
          <w:rFonts w:ascii="Arial" w:hAnsi="Arial"/>
        </w:rPr>
        <w:t>The People of the State of Colorado</w:t>
      </w:r>
    </w:p>
    <w:p w14:paraId="2C899362" w14:textId="77777777" w:rsidR="00F56163" w:rsidRDefault="00F56163" w:rsidP="00F56163">
      <w:pPr>
        <w:jc w:val="both"/>
        <w:rPr>
          <w:rFonts w:ascii="Arial" w:hAnsi="Arial"/>
        </w:rPr>
      </w:pPr>
    </w:p>
    <w:p w14:paraId="3E598F3E" w14:textId="0DD749E3" w:rsidR="00F56163" w:rsidRDefault="00F56163" w:rsidP="00F56163">
      <w:pPr>
        <w:jc w:val="both"/>
        <w:rPr>
          <w:rFonts w:ascii="Arial" w:hAnsi="Arial"/>
        </w:rPr>
      </w:pPr>
      <w:r>
        <w:rPr>
          <w:rFonts w:ascii="Arial" w:hAnsi="Arial"/>
        </w:rPr>
        <w:t>To the Sheriff of _____________________________ County</w:t>
      </w:r>
    </w:p>
    <w:p w14:paraId="0CD92467" w14:textId="77777777" w:rsidR="00F56163" w:rsidRDefault="00F56163" w:rsidP="00F56163">
      <w:pPr>
        <w:jc w:val="both"/>
        <w:rPr>
          <w:rFonts w:ascii="Arial" w:hAnsi="Arial"/>
        </w:rPr>
      </w:pPr>
    </w:p>
    <w:p w14:paraId="65C686DE" w14:textId="442F1C65" w:rsidR="00F56163" w:rsidRDefault="00F56163" w:rsidP="00F56163">
      <w:pPr>
        <w:pStyle w:val="BodyText2"/>
      </w:pPr>
      <w:r>
        <w:t xml:space="preserve">Whereas, ____________________________________, Plaintiff(s), obtained a judgment on ___________ (date), against _____________________________________________, Defendant(s), pursuant to the Colorado Forcible Entry and Detainer (FED) statutes, §13-40-101, </w:t>
      </w:r>
      <w:r>
        <w:rPr>
          <w:i/>
        </w:rPr>
        <w:t>et seq</w:t>
      </w:r>
      <w:r>
        <w:t>., C.R.S. ordering possession of the premises located 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56163" w14:paraId="15E2D632" w14:textId="77777777" w:rsidTr="002C7EB3">
        <w:trPr>
          <w:cantSplit/>
          <w:trHeight w:val="638"/>
        </w:trPr>
        <w:tc>
          <w:tcPr>
            <w:tcW w:w="10080" w:type="dxa"/>
            <w:tcBorders>
              <w:top w:val="single" w:sz="4" w:space="0" w:color="auto"/>
              <w:left w:val="single" w:sz="4" w:space="0" w:color="auto"/>
              <w:bottom w:val="single" w:sz="4" w:space="0" w:color="auto"/>
              <w:right w:val="single" w:sz="4" w:space="0" w:color="auto"/>
            </w:tcBorders>
          </w:tcPr>
          <w:p w14:paraId="0C30DBB4" w14:textId="77777777" w:rsidR="00F56163" w:rsidRDefault="00F56163" w:rsidP="002C7EB3">
            <w:pPr>
              <w:pStyle w:val="BodyText"/>
              <w:spacing w:before="20"/>
              <w:rPr>
                <w:sz w:val="16"/>
              </w:rPr>
            </w:pPr>
          </w:p>
          <w:p w14:paraId="49693A4B" w14:textId="77777777" w:rsidR="00F56163" w:rsidRPr="00843358" w:rsidRDefault="00F56163" w:rsidP="002C7EB3">
            <w:pPr>
              <w:pStyle w:val="BodyText"/>
              <w:spacing w:before="20"/>
              <w:rPr>
                <w:sz w:val="20"/>
              </w:rPr>
            </w:pPr>
            <w:r w:rsidRPr="00843358">
              <w:rPr>
                <w:sz w:val="20"/>
              </w:rPr>
              <w:t>Street Address</w:t>
            </w:r>
            <w:r>
              <w:rPr>
                <w:sz w:val="20"/>
              </w:rPr>
              <w:t xml:space="preserve"> </w:t>
            </w:r>
            <w:r w:rsidRPr="00843358">
              <w:rPr>
                <w:sz w:val="20"/>
              </w:rPr>
              <w:t>__________________________________________</w:t>
            </w:r>
            <w:r>
              <w:rPr>
                <w:sz w:val="20"/>
              </w:rPr>
              <w:t>________</w:t>
            </w:r>
            <w:r w:rsidRPr="00843358">
              <w:rPr>
                <w:sz w:val="20"/>
              </w:rPr>
              <w:t>________________________</w:t>
            </w:r>
          </w:p>
          <w:p w14:paraId="64EE2809" w14:textId="77777777" w:rsidR="00F56163" w:rsidRPr="00843358" w:rsidRDefault="00F56163" w:rsidP="002C7EB3">
            <w:pPr>
              <w:pStyle w:val="BodyText"/>
              <w:spacing w:before="20"/>
              <w:rPr>
                <w:sz w:val="20"/>
              </w:rPr>
            </w:pPr>
          </w:p>
          <w:p w14:paraId="1F82C47A" w14:textId="77777777" w:rsidR="00F56163" w:rsidRPr="00843358" w:rsidRDefault="00F56163" w:rsidP="002C7EB3">
            <w:pPr>
              <w:pStyle w:val="BodyText"/>
              <w:spacing w:before="20"/>
              <w:rPr>
                <w:sz w:val="20"/>
              </w:rPr>
            </w:pPr>
            <w:r w:rsidRPr="00843358">
              <w:rPr>
                <w:sz w:val="20"/>
              </w:rPr>
              <w:t xml:space="preserve">City _________________________                 </w:t>
            </w:r>
            <w:smartTag w:uri="urn:schemas-microsoft-com:office:smarttags" w:element="place">
              <w:smartTag w:uri="urn:schemas-microsoft-com:office:smarttags" w:element="PlaceType">
                <w:r w:rsidRPr="00843358">
                  <w:rPr>
                    <w:sz w:val="20"/>
                  </w:rPr>
                  <w:t>County</w:t>
                </w:r>
              </w:smartTag>
              <w:r w:rsidRPr="00843358">
                <w:rPr>
                  <w:sz w:val="20"/>
                </w:rPr>
                <w:t xml:space="preserve"> </w:t>
              </w:r>
              <w:smartTag w:uri="urn:schemas-microsoft-com:office:smarttags" w:element="PlaceName">
                <w:r w:rsidRPr="00843358">
                  <w:rPr>
                    <w:sz w:val="20"/>
                  </w:rPr>
                  <w:t>______________________________</w:t>
                </w:r>
              </w:smartTag>
            </w:smartTag>
          </w:p>
          <w:p w14:paraId="76B842AD" w14:textId="77777777" w:rsidR="00F56163" w:rsidRDefault="00F56163" w:rsidP="002C7EB3">
            <w:pPr>
              <w:pStyle w:val="BodyText"/>
              <w:spacing w:before="20"/>
              <w:rPr>
                <w:sz w:val="16"/>
              </w:rPr>
            </w:pPr>
          </w:p>
        </w:tc>
      </w:tr>
    </w:tbl>
    <w:p w14:paraId="3A3FECA5" w14:textId="77777777" w:rsidR="00F56163" w:rsidRDefault="00F56163" w:rsidP="00F56163">
      <w:pPr>
        <w:jc w:val="both"/>
        <w:rPr>
          <w:rFonts w:ascii="Arial" w:hAnsi="Arial"/>
          <w:sz w:val="16"/>
        </w:rPr>
      </w:pPr>
    </w:p>
    <w:p w14:paraId="41663D6C" w14:textId="77777777" w:rsidR="00F56163" w:rsidRDefault="00F56163" w:rsidP="00F56163">
      <w:pPr>
        <w:pStyle w:val="BodyText2"/>
      </w:pPr>
    </w:p>
    <w:p w14:paraId="0A4F3D04" w14:textId="42744161" w:rsidR="00F56163" w:rsidRDefault="00F56163" w:rsidP="00F56163">
      <w:pPr>
        <w:pStyle w:val="BodyText2"/>
        <w:spacing w:line="240" w:lineRule="auto"/>
      </w:pPr>
      <w:r>
        <w:t xml:space="preserve">You are hereby ordered to remove the Defendant(s) and their property from the premises and restore the Plaintiff(s) to the possession of the premises stated above and to make proper return according to law. </w:t>
      </w:r>
    </w:p>
    <w:p w14:paraId="00FCF67E" w14:textId="0388E17F" w:rsidR="00F56163" w:rsidRDefault="00F56163" w:rsidP="00F56163">
      <w:pPr>
        <w:pStyle w:val="BodyText2"/>
        <w:spacing w:line="240" w:lineRule="auto"/>
      </w:pPr>
    </w:p>
    <w:p w14:paraId="5F75B8DD" w14:textId="77777777" w:rsidR="00F56163" w:rsidRDefault="00F56163" w:rsidP="00F56163">
      <w:pPr>
        <w:pStyle w:val="BodyText2"/>
        <w:spacing w:line="240" w:lineRule="auto"/>
      </w:pPr>
      <w:r w:rsidRPr="00F56163">
        <w:rPr>
          <w:b/>
          <w:bCs/>
        </w:rPr>
        <w:t>Stay of Execution</w:t>
      </w:r>
      <w:r>
        <w:t xml:space="preserve"> </w:t>
      </w:r>
    </w:p>
    <w:p w14:paraId="72082B3A" w14:textId="77777777" w:rsidR="00F56163" w:rsidRDefault="00F56163" w:rsidP="00F56163">
      <w:pPr>
        <w:pStyle w:val="BodyText2"/>
        <w:spacing w:line="240" w:lineRule="auto"/>
      </w:pPr>
    </w:p>
    <w:p w14:paraId="4B344F8B" w14:textId="5ED6ADAB" w:rsidR="00F56163" w:rsidRDefault="00F56163" w:rsidP="00F56163">
      <w:pPr>
        <w:pStyle w:val="BodyText2"/>
        <w:spacing w:line="240" w:lineRule="auto"/>
      </w:pPr>
      <w:r>
        <w:t xml:space="preserve">If checked, this is an eviction of a residential tenant and cannot be executed until: </w:t>
      </w:r>
    </w:p>
    <w:p w14:paraId="6CD153DB" w14:textId="77777777" w:rsidR="00F56163" w:rsidRDefault="00F56163" w:rsidP="00F56163">
      <w:pPr>
        <w:pStyle w:val="BodyText2"/>
        <w:spacing w:line="240" w:lineRule="auto"/>
      </w:pPr>
    </w:p>
    <w:p w14:paraId="138BBB07" w14:textId="2A5E484C" w:rsidR="00F56163" w:rsidRDefault="00F56163" w:rsidP="00F56163">
      <w:pPr>
        <w:pStyle w:val="BodyText2"/>
        <w:spacing w:line="240" w:lineRule="auto"/>
      </w:pPr>
      <w:r>
        <w:t xml:space="preserve">(check one) </w:t>
      </w:r>
    </w:p>
    <w:p w14:paraId="7E085BEE" w14:textId="77777777" w:rsidR="00F56163" w:rsidRDefault="00F56163" w:rsidP="00F56163">
      <w:pPr>
        <w:pStyle w:val="BodyText2"/>
        <w:spacing w:line="240" w:lineRule="auto"/>
      </w:pPr>
    </w:p>
    <w:p w14:paraId="002BC62C" w14:textId="6F588FF8" w:rsidR="00F56163" w:rsidRDefault="00F56163" w:rsidP="00F56163">
      <w:pPr>
        <w:pStyle w:val="BodyText2"/>
        <w:spacing w:line="240" w:lineRule="auto"/>
      </w:pPr>
      <w:r w:rsidRPr="00F56163">
        <w:rPr>
          <w:sz w:val="28"/>
          <w:szCs w:val="28"/>
        </w:rPr>
        <w:sym w:font="Wingdings" w:char="F071"/>
      </w:r>
      <w:r>
        <w:t xml:space="preserve">10 days after the judgment date. </w:t>
      </w:r>
    </w:p>
    <w:p w14:paraId="3A587A4C" w14:textId="77777777" w:rsidR="00F56163" w:rsidRDefault="00F56163" w:rsidP="00F56163">
      <w:pPr>
        <w:pStyle w:val="BodyText2"/>
        <w:spacing w:line="240" w:lineRule="auto"/>
      </w:pPr>
    </w:p>
    <w:p w14:paraId="353F6E93" w14:textId="6DFEFA79" w:rsidR="00F56163" w:rsidRDefault="00F56163" w:rsidP="00F56163">
      <w:pPr>
        <w:pStyle w:val="BodyText2"/>
        <w:spacing w:line="240" w:lineRule="auto"/>
      </w:pPr>
      <w:r w:rsidRPr="00F56163">
        <w:rPr>
          <w:sz w:val="28"/>
          <w:szCs w:val="28"/>
        </w:rPr>
        <w:sym w:font="Wingdings" w:char="F071"/>
      </w:r>
      <w:r>
        <w:t>30 days after the judgment date.  (For tenants enrolled in certain benefits programs.) See C.R.S. § 13-40-122(1).</w:t>
      </w:r>
    </w:p>
    <w:p w14:paraId="1CE481B2" w14:textId="77777777" w:rsidR="00F56163" w:rsidRDefault="00F56163" w:rsidP="00F56163">
      <w:pPr>
        <w:pStyle w:val="BodyText2"/>
        <w:spacing w:line="240" w:lineRule="auto"/>
      </w:pPr>
    </w:p>
    <w:p w14:paraId="055048D5" w14:textId="735148DF" w:rsidR="00F56163" w:rsidRDefault="00F56163" w:rsidP="00F56163">
      <w:pPr>
        <w:pStyle w:val="BodyText2"/>
        <w:spacing w:line="240" w:lineRule="auto"/>
      </w:pPr>
      <w:r>
        <w:t>This Writ of Restitution shall remain in effect for 49 days after issuance and shall automatically expire thereafter.</w:t>
      </w:r>
    </w:p>
    <w:p w14:paraId="106581C2" w14:textId="4998E836" w:rsidR="00F56163" w:rsidRDefault="00F56163" w:rsidP="00F56163">
      <w:pPr>
        <w:pStyle w:val="BodyText2"/>
        <w:spacing w:line="240" w:lineRule="auto"/>
      </w:pPr>
    </w:p>
    <w:p w14:paraId="43BCA915" w14:textId="2FB6A0C7" w:rsidR="00F56163" w:rsidRDefault="00F56163" w:rsidP="00F56163">
      <w:pPr>
        <w:pStyle w:val="BodyText2"/>
        <w:spacing w:line="240" w:lineRule="auto"/>
      </w:pPr>
      <w:r w:rsidRPr="00C26B57">
        <w:rPr>
          <w:rFonts w:ascii="Wingdings" w:hAnsi="Wingdings"/>
          <w:sz w:val="28"/>
          <w:szCs w:val="28"/>
        </w:rPr>
        <w:t></w:t>
      </w:r>
      <w:r>
        <w:t>This Writ of Restitution requires the removal of a mobile home from the premises pursuant to §38-12-208, C.R.S.</w:t>
      </w:r>
    </w:p>
    <w:p w14:paraId="0C42C8FD" w14:textId="79254B74" w:rsidR="009F485D" w:rsidRDefault="009F485D" w:rsidP="00F56163">
      <w:pPr>
        <w:pStyle w:val="BodyText2"/>
        <w:spacing w:line="240" w:lineRule="auto"/>
      </w:pPr>
    </w:p>
    <w:p w14:paraId="26CC8E2A" w14:textId="77777777" w:rsidR="009F485D" w:rsidRDefault="009F485D" w:rsidP="00F56163">
      <w:pPr>
        <w:pStyle w:val="BodyText2"/>
        <w:spacing w:line="240" w:lineRule="auto"/>
      </w:pPr>
    </w:p>
    <w:p w14:paraId="37AF6D03" w14:textId="6F00F244" w:rsidR="00F56163" w:rsidRDefault="00F236D2" w:rsidP="00F236D2">
      <w:pPr>
        <w:pStyle w:val="BodyText2"/>
        <w:spacing w:line="240" w:lineRule="auto"/>
        <w:jc w:val="center"/>
        <w:rPr>
          <w:b/>
          <w:bCs/>
          <w:smallCaps/>
          <w:u w:val="single"/>
        </w:rPr>
      </w:pPr>
      <w:r>
        <w:rPr>
          <w:b/>
          <w:bCs/>
          <w:smallCaps/>
          <w:u w:val="single"/>
        </w:rPr>
        <w:t>Notice About Pets</w:t>
      </w:r>
    </w:p>
    <w:p w14:paraId="125B1E81" w14:textId="4FE0AE7C" w:rsidR="00F236D2" w:rsidRPr="00F236D2" w:rsidRDefault="00F236D2" w:rsidP="00F236D2">
      <w:pPr>
        <w:pStyle w:val="BodyText2"/>
        <w:spacing w:line="240" w:lineRule="auto"/>
        <w:jc w:val="center"/>
      </w:pPr>
      <w:r>
        <w:t xml:space="preserve">Pursuant to C.R.S. </w:t>
      </w:r>
      <w:r w:rsidRPr="00F236D2">
        <w:t>13-40-122(2.5)</w:t>
      </w:r>
      <w:r>
        <w:t>, if the tenant is not present when this Writ is executed, any pets belonging to the tenant will be turned over to the Denver Animal Shelter. It is the landlord’s responsibility to post a notice at the premises in a conspicuous location providing contact information for the Shelter.</w:t>
      </w:r>
    </w:p>
    <w:p w14:paraId="5FF5D285" w14:textId="77777777" w:rsidR="00F56163" w:rsidRDefault="00F56163" w:rsidP="00F56163">
      <w:pPr>
        <w:pStyle w:val="BodyText2"/>
        <w:spacing w:line="240" w:lineRule="auto"/>
      </w:pPr>
    </w:p>
    <w:p w14:paraId="749A2EA0" w14:textId="77777777" w:rsidR="00F56163" w:rsidRDefault="00F56163" w:rsidP="00F56163">
      <w:pPr>
        <w:pStyle w:val="BodyText2"/>
        <w:spacing w:line="240" w:lineRule="auto"/>
      </w:pPr>
    </w:p>
    <w:p w14:paraId="59FBA90F" w14:textId="77777777" w:rsidR="00F56163" w:rsidRDefault="00F56163" w:rsidP="00F56163">
      <w:pPr>
        <w:pStyle w:val="Header"/>
        <w:tabs>
          <w:tab w:val="clear" w:pos="4320"/>
          <w:tab w:val="clear" w:pos="8640"/>
        </w:tabs>
        <w:rPr>
          <w:rFonts w:ascii="Arial" w:hAnsi="Arial"/>
        </w:rPr>
      </w:pPr>
      <w:r>
        <w:rPr>
          <w:rFonts w:ascii="Arial" w:hAnsi="Arial"/>
        </w:rPr>
        <w:t>Date: _________________________________</w:t>
      </w:r>
      <w:r>
        <w:rPr>
          <w:rFonts w:ascii="Arial" w:hAnsi="Arial"/>
        </w:rPr>
        <w:tab/>
      </w:r>
      <w:r>
        <w:rPr>
          <w:rFonts w:ascii="Arial" w:hAnsi="Arial"/>
        </w:rPr>
        <w:tab/>
      </w:r>
      <w:r>
        <w:rPr>
          <w:rFonts w:ascii="Arial" w:hAnsi="Arial"/>
        </w:rPr>
        <w:tab/>
        <w:t>______________________________________</w:t>
      </w:r>
    </w:p>
    <w:p w14:paraId="269184E2" w14:textId="77777777" w:rsidR="00F56163" w:rsidRDefault="00F56163" w:rsidP="00F56163">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Wingdings" w:hAnsi="Wingdings"/>
          <w:sz w:val="24"/>
        </w:rPr>
        <w:t></w:t>
      </w:r>
      <w:r>
        <w:rPr>
          <w:rFonts w:ascii="Arial" w:hAnsi="Arial"/>
        </w:rPr>
        <w:t>Judge</w:t>
      </w:r>
      <w:r>
        <w:rPr>
          <w:rFonts w:ascii="Arial" w:hAnsi="Arial"/>
          <w:sz w:val="28"/>
        </w:rPr>
        <w:t xml:space="preserve"> </w:t>
      </w:r>
      <w:r>
        <w:rPr>
          <w:rFonts w:ascii="Wingdings" w:hAnsi="Wingdings"/>
          <w:sz w:val="24"/>
        </w:rPr>
        <w:t></w:t>
      </w:r>
      <w:r>
        <w:rPr>
          <w:rFonts w:ascii="Arial" w:hAnsi="Arial"/>
        </w:rPr>
        <w:t>Magistrate</w:t>
      </w:r>
    </w:p>
    <w:sectPr w:rsidR="00F56163" w:rsidSect="006C21D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EC40" w14:textId="77777777" w:rsidR="00CF4893" w:rsidRDefault="00CF4893">
      <w:r>
        <w:separator/>
      </w:r>
    </w:p>
  </w:endnote>
  <w:endnote w:type="continuationSeparator" w:id="0">
    <w:p w14:paraId="61C5B2CF" w14:textId="77777777" w:rsidR="00CF4893" w:rsidRDefault="00CF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60FD" w14:textId="77777777" w:rsidR="00F236D2" w:rsidRDefault="00F2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14E3" w14:textId="25D7E843" w:rsidR="00000000" w:rsidRPr="006C21D3" w:rsidRDefault="00F56163">
    <w:pPr>
      <w:pStyle w:val="Footer"/>
      <w:rPr>
        <w:sz w:val="18"/>
        <w:szCs w:val="18"/>
      </w:rPr>
    </w:pPr>
    <w:r w:rsidRPr="006C21D3">
      <w:rPr>
        <w:color w:val="7F7F7F"/>
        <w:sz w:val="18"/>
        <w:szCs w:val="18"/>
      </w:rPr>
      <w:t>DCC10</w:t>
    </w:r>
    <w:r w:rsidR="00F236D2">
      <w:rPr>
        <w:color w:val="7F7F7F"/>
        <w:sz w:val="18"/>
        <w:szCs w:val="18"/>
      </w:rPr>
      <w:t>9</w:t>
    </w:r>
    <w:r w:rsidRPr="006C21D3">
      <w:rPr>
        <w:color w:val="7F7F7F"/>
        <w:sz w:val="18"/>
        <w:szCs w:val="18"/>
      </w:rPr>
      <w:t xml:space="preserve">    R1/</w:t>
    </w:r>
    <w:r w:rsidR="00F236D2">
      <w:rPr>
        <w:color w:val="7F7F7F"/>
        <w:sz w:val="18"/>
        <w:szCs w:val="18"/>
      </w:rPr>
      <w:t>24</w:t>
    </w:r>
    <w:r w:rsidRPr="006C21D3">
      <w:rPr>
        <w:color w:val="7F7F7F"/>
        <w:sz w:val="18"/>
        <w:szCs w:val="18"/>
      </w:rPr>
      <w:t xml:space="preserve">    Writ of Restitution</w:t>
    </w:r>
    <w:r w:rsidRPr="006C21D3">
      <w:rPr>
        <w:sz w:val="18"/>
        <w:szCs w:val="18"/>
      </w:rPr>
      <w:t xml:space="preserve">    </w:t>
    </w:r>
  </w:p>
  <w:p w14:paraId="4C763795"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91F6" w14:textId="77777777" w:rsidR="00F236D2" w:rsidRDefault="00F2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7ADA" w14:textId="77777777" w:rsidR="00CF4893" w:rsidRDefault="00CF4893">
      <w:r>
        <w:separator/>
      </w:r>
    </w:p>
  </w:footnote>
  <w:footnote w:type="continuationSeparator" w:id="0">
    <w:p w14:paraId="0594E274" w14:textId="77777777" w:rsidR="00CF4893" w:rsidRDefault="00CF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3325" w14:textId="77777777" w:rsidR="00F236D2" w:rsidRDefault="00F23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A2C" w14:textId="77777777" w:rsidR="00F236D2" w:rsidRDefault="00F23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087" w14:textId="77777777" w:rsidR="00F236D2" w:rsidRDefault="00F23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63"/>
    <w:rsid w:val="004D2927"/>
    <w:rsid w:val="00566688"/>
    <w:rsid w:val="005759A5"/>
    <w:rsid w:val="009F485D"/>
    <w:rsid w:val="00CF4893"/>
    <w:rsid w:val="00E13C58"/>
    <w:rsid w:val="00F236D2"/>
    <w:rsid w:val="00F5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E21249"/>
  <w15:chartTrackingRefBased/>
  <w15:docId w15:val="{1B078A32-FD2F-4440-AFCC-DF165247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6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6163"/>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163"/>
    <w:rPr>
      <w:rFonts w:ascii="Arial" w:eastAsia="Times New Roman" w:hAnsi="Arial" w:cs="Times New Roman"/>
      <w:b/>
      <w:szCs w:val="20"/>
    </w:rPr>
  </w:style>
  <w:style w:type="paragraph" w:styleId="BodyText">
    <w:name w:val="Body Text"/>
    <w:basedOn w:val="Normal"/>
    <w:link w:val="BodyTextChar"/>
    <w:rsid w:val="00F56163"/>
    <w:rPr>
      <w:rFonts w:ascii="Arial" w:hAnsi="Arial"/>
      <w:color w:val="000000"/>
      <w:sz w:val="18"/>
    </w:rPr>
  </w:style>
  <w:style w:type="character" w:customStyle="1" w:styleId="BodyTextChar">
    <w:name w:val="Body Text Char"/>
    <w:basedOn w:val="DefaultParagraphFont"/>
    <w:link w:val="BodyText"/>
    <w:rsid w:val="00F56163"/>
    <w:rPr>
      <w:rFonts w:ascii="Arial" w:eastAsia="Times New Roman" w:hAnsi="Arial" w:cs="Times New Roman"/>
      <w:color w:val="000000"/>
      <w:sz w:val="18"/>
      <w:szCs w:val="20"/>
    </w:rPr>
  </w:style>
  <w:style w:type="paragraph" w:styleId="BodyText2">
    <w:name w:val="Body Text 2"/>
    <w:basedOn w:val="Normal"/>
    <w:link w:val="BodyText2Char"/>
    <w:rsid w:val="00F56163"/>
    <w:pPr>
      <w:spacing w:line="360" w:lineRule="auto"/>
      <w:jc w:val="both"/>
    </w:pPr>
    <w:rPr>
      <w:rFonts w:ascii="Arial" w:hAnsi="Arial"/>
    </w:rPr>
  </w:style>
  <w:style w:type="character" w:customStyle="1" w:styleId="BodyText2Char">
    <w:name w:val="Body Text 2 Char"/>
    <w:basedOn w:val="DefaultParagraphFont"/>
    <w:link w:val="BodyText2"/>
    <w:rsid w:val="00F56163"/>
    <w:rPr>
      <w:rFonts w:ascii="Arial" w:eastAsia="Times New Roman" w:hAnsi="Arial" w:cs="Times New Roman"/>
      <w:sz w:val="20"/>
      <w:szCs w:val="20"/>
    </w:rPr>
  </w:style>
  <w:style w:type="paragraph" w:styleId="Header">
    <w:name w:val="header"/>
    <w:basedOn w:val="Normal"/>
    <w:link w:val="HeaderChar"/>
    <w:rsid w:val="00F56163"/>
    <w:pPr>
      <w:tabs>
        <w:tab w:val="center" w:pos="4320"/>
        <w:tab w:val="right" w:pos="8640"/>
      </w:tabs>
    </w:pPr>
  </w:style>
  <w:style w:type="character" w:customStyle="1" w:styleId="HeaderChar">
    <w:name w:val="Header Char"/>
    <w:basedOn w:val="DefaultParagraphFont"/>
    <w:link w:val="Header"/>
    <w:rsid w:val="00F561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6163"/>
    <w:pPr>
      <w:tabs>
        <w:tab w:val="center" w:pos="4680"/>
        <w:tab w:val="right" w:pos="9360"/>
      </w:tabs>
    </w:pPr>
  </w:style>
  <w:style w:type="character" w:customStyle="1" w:styleId="FooterChar">
    <w:name w:val="Footer Char"/>
    <w:basedOn w:val="DefaultParagraphFont"/>
    <w:link w:val="Footer"/>
    <w:uiPriority w:val="99"/>
    <w:rsid w:val="00F561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Sagle, Jordan - DCC</dc:creator>
  <cp:keywords/>
  <dc:description/>
  <cp:lastModifiedBy>Moskoe, Jonathan - DCC</cp:lastModifiedBy>
  <cp:revision>2</cp:revision>
  <dcterms:created xsi:type="dcterms:W3CDTF">2024-01-12T21:05:00Z</dcterms:created>
  <dcterms:modified xsi:type="dcterms:W3CDTF">2024-01-12T21:05:00Z</dcterms:modified>
</cp:coreProperties>
</file>